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1F46" w14:textId="188B16C0" w:rsidR="00BF3214" w:rsidRPr="00152075" w:rsidRDefault="00BF3214"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r w:rsidRPr="0015207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152075">
        <w:rPr>
          <w:rFonts w:ascii="Palatino Linotype" w:eastAsia="Times New Roman" w:hAnsi="Palatino Linotype" w:cs="Arial"/>
          <w:color w:val="000000"/>
          <w:sz w:val="24"/>
          <w:szCs w:val="24"/>
          <w:lang w:eastAsia="es-MX"/>
        </w:rPr>
        <w:t xml:space="preserve">Estado de </w:t>
      </w:r>
      <w:r w:rsidRPr="00152075">
        <w:rPr>
          <w:rFonts w:ascii="Palatino Linotype" w:eastAsia="Times New Roman" w:hAnsi="Palatino Linotype" w:cs="Arial"/>
          <w:color w:val="000000"/>
          <w:sz w:val="24"/>
          <w:szCs w:val="24"/>
          <w:lang w:eastAsia="es-MX"/>
        </w:rPr>
        <w:t xml:space="preserve">México, a </w:t>
      </w:r>
      <w:r w:rsidR="00354EF9">
        <w:rPr>
          <w:rFonts w:ascii="Palatino Linotype" w:eastAsia="Times New Roman" w:hAnsi="Palatino Linotype" w:cs="Arial"/>
          <w:color w:val="000000"/>
          <w:sz w:val="24"/>
          <w:szCs w:val="24"/>
          <w:lang w:eastAsia="es-MX"/>
        </w:rPr>
        <w:t>seis de diciembre de</w:t>
      </w:r>
      <w:r w:rsidR="00D071F2">
        <w:rPr>
          <w:rFonts w:ascii="Palatino Linotype" w:eastAsia="Times New Roman" w:hAnsi="Palatino Linotype" w:cs="Arial"/>
          <w:color w:val="000000"/>
          <w:sz w:val="24"/>
          <w:szCs w:val="24"/>
          <w:lang w:eastAsia="es-MX"/>
        </w:rPr>
        <w:t xml:space="preserve"> </w:t>
      </w:r>
      <w:r w:rsidRPr="00152075">
        <w:rPr>
          <w:rFonts w:ascii="Palatino Linotype" w:eastAsia="Times New Roman" w:hAnsi="Palatino Linotype" w:cs="Arial"/>
          <w:color w:val="000000"/>
          <w:sz w:val="24"/>
          <w:szCs w:val="24"/>
          <w:lang w:eastAsia="es-MX"/>
        </w:rPr>
        <w:t>dos mil dieci</w:t>
      </w:r>
      <w:r w:rsidR="0047002A">
        <w:rPr>
          <w:rFonts w:ascii="Palatino Linotype" w:eastAsia="Times New Roman" w:hAnsi="Palatino Linotype" w:cs="Arial"/>
          <w:color w:val="000000"/>
          <w:sz w:val="24"/>
          <w:szCs w:val="24"/>
          <w:lang w:eastAsia="es-MX"/>
        </w:rPr>
        <w:t>ocho</w:t>
      </w:r>
      <w:r w:rsidRPr="00152075">
        <w:rPr>
          <w:rFonts w:ascii="Palatino Linotype" w:eastAsia="Times New Roman" w:hAnsi="Palatino Linotype" w:cs="Arial"/>
          <w:color w:val="000000"/>
          <w:sz w:val="24"/>
          <w:szCs w:val="24"/>
          <w:lang w:eastAsia="es-MX"/>
        </w:rPr>
        <w:t>.</w:t>
      </w:r>
    </w:p>
    <w:p w14:paraId="21F8B552" w14:textId="77777777" w:rsidR="009D066D" w:rsidRPr="00152075" w:rsidRDefault="009D066D"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FB0F093" w14:textId="16904917" w:rsidR="00081DAC" w:rsidRPr="00A14559" w:rsidRDefault="00BF3214" w:rsidP="008B052B">
      <w:pPr>
        <w:tabs>
          <w:tab w:val="left" w:pos="1701"/>
        </w:tabs>
        <w:spacing w:after="0" w:line="360" w:lineRule="auto"/>
        <w:jc w:val="both"/>
        <w:rPr>
          <w:rFonts w:ascii="Palatino Linotype" w:hAnsi="Palatino Linotype" w:cs="Arial"/>
          <w:sz w:val="24"/>
          <w:szCs w:val="24"/>
        </w:rPr>
      </w:pPr>
      <w:r w:rsidRPr="00152075">
        <w:rPr>
          <w:rFonts w:ascii="Palatino Linotype" w:hAnsi="Palatino Linotype" w:cs="Arial"/>
          <w:b/>
          <w:sz w:val="24"/>
        </w:rPr>
        <w:t>VISTO</w:t>
      </w:r>
      <w:r w:rsidR="00F7437F">
        <w:rPr>
          <w:rFonts w:ascii="Palatino Linotype" w:hAnsi="Palatino Linotype" w:cs="Arial"/>
          <w:b/>
          <w:sz w:val="24"/>
        </w:rPr>
        <w:t>S</w:t>
      </w:r>
      <w:r w:rsidRPr="00152075">
        <w:rPr>
          <w:rFonts w:ascii="Palatino Linotype" w:hAnsi="Palatino Linotype" w:cs="Arial"/>
          <w:sz w:val="24"/>
        </w:rPr>
        <w:t xml:space="preserve"> </w:t>
      </w:r>
      <w:r w:rsidR="00F7437F">
        <w:rPr>
          <w:rFonts w:ascii="Palatino Linotype" w:hAnsi="Palatino Linotype" w:cs="Arial"/>
          <w:sz w:val="24"/>
        </w:rPr>
        <w:t>los</w:t>
      </w:r>
      <w:r w:rsidRPr="00152075">
        <w:rPr>
          <w:rFonts w:ascii="Palatino Linotype" w:hAnsi="Palatino Linotype" w:cs="Arial"/>
          <w:sz w:val="24"/>
        </w:rPr>
        <w:t xml:space="preserve"> </w:t>
      </w:r>
      <w:r w:rsidRPr="00A14559">
        <w:rPr>
          <w:rFonts w:ascii="Palatino Linotype" w:hAnsi="Palatino Linotype" w:cs="Arial"/>
          <w:sz w:val="24"/>
          <w:szCs w:val="24"/>
        </w:rPr>
        <w:t>expediente</w:t>
      </w:r>
      <w:r w:rsidR="00F7437F" w:rsidRPr="00A14559">
        <w:rPr>
          <w:rFonts w:ascii="Palatino Linotype" w:hAnsi="Palatino Linotype" w:cs="Arial"/>
          <w:sz w:val="24"/>
          <w:szCs w:val="24"/>
        </w:rPr>
        <w:t>s</w:t>
      </w:r>
      <w:r w:rsidRPr="00A14559">
        <w:rPr>
          <w:rFonts w:ascii="Palatino Linotype" w:hAnsi="Palatino Linotype" w:cs="Arial"/>
          <w:sz w:val="24"/>
          <w:szCs w:val="24"/>
        </w:rPr>
        <w:t xml:space="preserve"> electrónico</w:t>
      </w:r>
      <w:r w:rsidR="00F7437F" w:rsidRPr="00A14559">
        <w:rPr>
          <w:rFonts w:ascii="Palatino Linotype" w:hAnsi="Palatino Linotype" w:cs="Arial"/>
          <w:sz w:val="24"/>
          <w:szCs w:val="24"/>
        </w:rPr>
        <w:t>s</w:t>
      </w:r>
      <w:r w:rsidRPr="00A14559">
        <w:rPr>
          <w:rFonts w:ascii="Palatino Linotype" w:hAnsi="Palatino Linotype" w:cs="Arial"/>
          <w:sz w:val="24"/>
          <w:szCs w:val="24"/>
        </w:rPr>
        <w:t xml:space="preserve"> formado</w:t>
      </w:r>
      <w:r w:rsidR="00F7437F" w:rsidRPr="00A14559">
        <w:rPr>
          <w:rFonts w:ascii="Palatino Linotype" w:hAnsi="Palatino Linotype" w:cs="Arial"/>
          <w:sz w:val="24"/>
          <w:szCs w:val="24"/>
        </w:rPr>
        <w:t>s</w:t>
      </w:r>
      <w:r w:rsidRPr="00A14559">
        <w:rPr>
          <w:rFonts w:ascii="Palatino Linotype" w:hAnsi="Palatino Linotype" w:cs="Arial"/>
          <w:sz w:val="24"/>
          <w:szCs w:val="24"/>
        </w:rPr>
        <w:t xml:space="preserve"> con motivo de</w:t>
      </w:r>
      <w:r w:rsidR="00F7437F" w:rsidRPr="00A14559">
        <w:rPr>
          <w:rFonts w:ascii="Palatino Linotype" w:hAnsi="Palatino Linotype" w:cs="Arial"/>
          <w:sz w:val="24"/>
          <w:szCs w:val="24"/>
        </w:rPr>
        <w:t xml:space="preserve"> </w:t>
      </w:r>
      <w:r w:rsidRPr="00A14559">
        <w:rPr>
          <w:rFonts w:ascii="Palatino Linotype" w:hAnsi="Palatino Linotype" w:cs="Arial"/>
          <w:sz w:val="24"/>
          <w:szCs w:val="24"/>
        </w:rPr>
        <w:t>l</w:t>
      </w:r>
      <w:r w:rsidR="00F7437F" w:rsidRPr="00A14559">
        <w:rPr>
          <w:rFonts w:ascii="Palatino Linotype" w:hAnsi="Palatino Linotype" w:cs="Arial"/>
          <w:sz w:val="24"/>
          <w:szCs w:val="24"/>
        </w:rPr>
        <w:t>os</w:t>
      </w:r>
      <w:r w:rsidRPr="00A14559">
        <w:rPr>
          <w:rFonts w:ascii="Palatino Linotype" w:hAnsi="Palatino Linotype" w:cs="Arial"/>
          <w:sz w:val="24"/>
          <w:szCs w:val="24"/>
        </w:rPr>
        <w:t xml:space="preserve"> recurso</w:t>
      </w:r>
      <w:r w:rsidR="000F3505" w:rsidRPr="00A14559">
        <w:rPr>
          <w:rFonts w:ascii="Palatino Linotype" w:hAnsi="Palatino Linotype" w:cs="Arial"/>
          <w:sz w:val="24"/>
          <w:szCs w:val="24"/>
        </w:rPr>
        <w:t>s</w:t>
      </w:r>
      <w:r w:rsidRPr="00A14559">
        <w:rPr>
          <w:rFonts w:ascii="Palatino Linotype" w:hAnsi="Palatino Linotype" w:cs="Arial"/>
          <w:sz w:val="24"/>
          <w:szCs w:val="24"/>
        </w:rPr>
        <w:t xml:space="preserve"> de revisión número</w:t>
      </w:r>
      <w:r w:rsidR="00F7437F" w:rsidRPr="00A14559">
        <w:rPr>
          <w:rFonts w:ascii="Palatino Linotype" w:hAnsi="Palatino Linotype" w:cs="Arial"/>
          <w:sz w:val="24"/>
          <w:szCs w:val="24"/>
        </w:rPr>
        <w:t>s</w:t>
      </w:r>
      <w:r w:rsidRPr="00A14559">
        <w:rPr>
          <w:rFonts w:ascii="Palatino Linotype" w:hAnsi="Palatino Linotype" w:cs="Arial"/>
          <w:sz w:val="24"/>
          <w:szCs w:val="24"/>
        </w:rPr>
        <w:t xml:space="preserve"> </w:t>
      </w:r>
      <w:r w:rsidR="000B2630" w:rsidRPr="00A14559">
        <w:rPr>
          <w:rFonts w:ascii="Palatino Linotype" w:hAnsi="Palatino Linotype" w:cs="Arial"/>
          <w:b/>
          <w:bCs/>
          <w:sz w:val="24"/>
          <w:szCs w:val="24"/>
          <w:lang w:eastAsia="es-MX"/>
        </w:rPr>
        <w:t>0</w:t>
      </w:r>
      <w:r w:rsidR="00910D35" w:rsidRPr="00A14559">
        <w:rPr>
          <w:rFonts w:ascii="Palatino Linotype" w:hAnsi="Palatino Linotype" w:cs="Arial"/>
          <w:b/>
          <w:bCs/>
          <w:sz w:val="24"/>
          <w:szCs w:val="24"/>
          <w:lang w:eastAsia="es-MX"/>
        </w:rPr>
        <w:t>3</w:t>
      </w:r>
      <w:r w:rsidR="00A14559" w:rsidRPr="00A14559">
        <w:rPr>
          <w:rFonts w:ascii="Palatino Linotype" w:hAnsi="Palatino Linotype" w:cs="Arial"/>
          <w:b/>
          <w:bCs/>
          <w:sz w:val="24"/>
          <w:szCs w:val="24"/>
          <w:lang w:eastAsia="es-MX"/>
        </w:rPr>
        <w:t>670</w:t>
      </w:r>
      <w:r w:rsidR="0044569F" w:rsidRPr="00A14559">
        <w:rPr>
          <w:rFonts w:ascii="Palatino Linotype" w:hAnsi="Palatino Linotype" w:cs="Arial"/>
          <w:b/>
          <w:bCs/>
          <w:sz w:val="24"/>
          <w:szCs w:val="24"/>
          <w:lang w:eastAsia="es-MX"/>
        </w:rPr>
        <w:t>/INFOEM/IP/RR/201</w:t>
      </w:r>
      <w:r w:rsidR="004D69A3" w:rsidRPr="00A14559">
        <w:rPr>
          <w:rFonts w:ascii="Palatino Linotype" w:hAnsi="Palatino Linotype" w:cs="Arial"/>
          <w:b/>
          <w:bCs/>
          <w:sz w:val="24"/>
          <w:szCs w:val="24"/>
          <w:lang w:eastAsia="es-MX"/>
        </w:rPr>
        <w:t xml:space="preserve">8, </w:t>
      </w:r>
      <w:r w:rsidR="00E67EF8" w:rsidRPr="00A14559">
        <w:rPr>
          <w:rFonts w:ascii="Palatino Linotype" w:hAnsi="Palatino Linotype" w:cs="Arial"/>
          <w:b/>
          <w:bCs/>
          <w:sz w:val="24"/>
          <w:szCs w:val="24"/>
          <w:lang w:eastAsia="es-MX"/>
        </w:rPr>
        <w:t>03</w:t>
      </w:r>
      <w:r w:rsidR="00A14559" w:rsidRPr="00A14559">
        <w:rPr>
          <w:rFonts w:ascii="Palatino Linotype" w:hAnsi="Palatino Linotype" w:cs="Arial"/>
          <w:b/>
          <w:bCs/>
          <w:sz w:val="24"/>
          <w:szCs w:val="24"/>
          <w:lang w:eastAsia="es-MX"/>
        </w:rPr>
        <w:t>671</w:t>
      </w:r>
      <w:r w:rsidR="00E67EF8" w:rsidRPr="00A14559">
        <w:rPr>
          <w:rFonts w:ascii="Palatino Linotype" w:hAnsi="Palatino Linotype" w:cs="Arial"/>
          <w:b/>
          <w:bCs/>
          <w:sz w:val="24"/>
          <w:szCs w:val="24"/>
          <w:lang w:eastAsia="es-MX"/>
        </w:rPr>
        <w:t>/INFOEM/IP/RR/2018, y 03</w:t>
      </w:r>
      <w:r w:rsidR="00A14559" w:rsidRPr="00A14559">
        <w:rPr>
          <w:rFonts w:ascii="Palatino Linotype" w:hAnsi="Palatino Linotype" w:cs="Arial"/>
          <w:b/>
          <w:bCs/>
          <w:sz w:val="24"/>
          <w:szCs w:val="24"/>
          <w:lang w:eastAsia="es-MX"/>
        </w:rPr>
        <w:t>672</w:t>
      </w:r>
      <w:r w:rsidR="00E67EF8" w:rsidRPr="00A14559">
        <w:rPr>
          <w:rFonts w:ascii="Palatino Linotype" w:hAnsi="Palatino Linotype" w:cs="Arial"/>
          <w:b/>
          <w:bCs/>
          <w:sz w:val="24"/>
          <w:szCs w:val="24"/>
          <w:lang w:eastAsia="es-MX"/>
        </w:rPr>
        <w:t xml:space="preserve">/INFOEM/IP/RR/2018 </w:t>
      </w:r>
      <w:r w:rsidR="004D69A3" w:rsidRPr="00A14559">
        <w:rPr>
          <w:rFonts w:ascii="Palatino Linotype" w:hAnsi="Palatino Linotype" w:cs="Arial"/>
          <w:bCs/>
          <w:sz w:val="24"/>
          <w:szCs w:val="24"/>
          <w:lang w:eastAsia="es-MX"/>
        </w:rPr>
        <w:t>inter</w:t>
      </w:r>
      <w:r w:rsidRPr="00A14559">
        <w:rPr>
          <w:rFonts w:ascii="Palatino Linotype" w:hAnsi="Palatino Linotype" w:cs="Arial"/>
          <w:sz w:val="24"/>
          <w:szCs w:val="24"/>
        </w:rPr>
        <w:t>puesto</w:t>
      </w:r>
      <w:r w:rsidR="00F7437F" w:rsidRPr="00A14559">
        <w:rPr>
          <w:rFonts w:ascii="Palatino Linotype" w:hAnsi="Palatino Linotype" w:cs="Arial"/>
          <w:sz w:val="24"/>
          <w:szCs w:val="24"/>
        </w:rPr>
        <w:t>s</w:t>
      </w:r>
      <w:r w:rsidRPr="00A14559">
        <w:rPr>
          <w:rFonts w:ascii="Palatino Linotype" w:hAnsi="Palatino Linotype" w:cs="Arial"/>
          <w:sz w:val="24"/>
          <w:szCs w:val="24"/>
        </w:rPr>
        <w:t xml:space="preserve"> por</w:t>
      </w:r>
      <w:r w:rsidRPr="00A14559">
        <w:rPr>
          <w:rFonts w:ascii="Palatino Linotype" w:hAnsi="Palatino Linotype" w:cs="Arial"/>
          <w:b/>
          <w:sz w:val="24"/>
          <w:szCs w:val="24"/>
        </w:rPr>
        <w:t xml:space="preserve"> </w:t>
      </w:r>
      <w:r w:rsidR="00136C8E">
        <w:rPr>
          <w:rFonts w:ascii="Palatino Linotype" w:hAnsi="Palatino Linotype" w:cs="Arial"/>
          <w:b/>
          <w:sz w:val="24"/>
          <w:szCs w:val="24"/>
        </w:rPr>
        <w:t>XXXXXXXXXXXXXXXXXXX</w:t>
      </w:r>
      <w:r w:rsidR="005F6BE8" w:rsidRPr="00A14559">
        <w:rPr>
          <w:rFonts w:ascii="Palatino Linotype" w:hAnsi="Palatino Linotype" w:cs="Arial"/>
          <w:b/>
          <w:sz w:val="24"/>
          <w:szCs w:val="24"/>
        </w:rPr>
        <w:t xml:space="preserve">, </w:t>
      </w:r>
      <w:r w:rsidR="005F6BE8" w:rsidRPr="00A14559">
        <w:rPr>
          <w:rFonts w:ascii="Palatino Linotype" w:hAnsi="Palatino Linotype" w:cs="Arial"/>
          <w:sz w:val="24"/>
          <w:szCs w:val="24"/>
        </w:rPr>
        <w:t>en</w:t>
      </w:r>
      <w:r w:rsidR="00173A17" w:rsidRPr="00A14559">
        <w:rPr>
          <w:rFonts w:ascii="Palatino Linotype" w:hAnsi="Palatino Linotype" w:cs="Arial"/>
          <w:sz w:val="24"/>
          <w:szCs w:val="24"/>
        </w:rPr>
        <w:t xml:space="preserve"> </w:t>
      </w:r>
      <w:r w:rsidRPr="00A14559">
        <w:rPr>
          <w:rFonts w:ascii="Palatino Linotype" w:hAnsi="Palatino Linotype" w:cs="Arial"/>
          <w:sz w:val="24"/>
          <w:szCs w:val="24"/>
        </w:rPr>
        <w:t xml:space="preserve">lo </w:t>
      </w:r>
      <w:r w:rsidR="00B75470" w:rsidRPr="00A14559">
        <w:rPr>
          <w:rFonts w:ascii="Palatino Linotype" w:hAnsi="Palatino Linotype" w:cs="Arial"/>
          <w:sz w:val="24"/>
          <w:szCs w:val="24"/>
        </w:rPr>
        <w:t>s</w:t>
      </w:r>
      <w:r w:rsidRPr="00A14559">
        <w:rPr>
          <w:rFonts w:ascii="Palatino Linotype" w:hAnsi="Palatino Linotype" w:cs="Arial"/>
          <w:sz w:val="24"/>
          <w:szCs w:val="24"/>
        </w:rPr>
        <w:t xml:space="preserve">ucesivo </w:t>
      </w:r>
      <w:r w:rsidR="00FF40DB" w:rsidRPr="00A14559">
        <w:rPr>
          <w:rFonts w:ascii="Palatino Linotype" w:hAnsi="Palatino Linotype" w:cs="Arial"/>
          <w:sz w:val="24"/>
          <w:szCs w:val="24"/>
        </w:rPr>
        <w:t>e</w:t>
      </w:r>
      <w:r w:rsidR="00E750C4" w:rsidRPr="00A14559">
        <w:rPr>
          <w:rFonts w:ascii="Palatino Linotype" w:hAnsi="Palatino Linotype" w:cs="Arial"/>
          <w:sz w:val="24"/>
          <w:szCs w:val="24"/>
        </w:rPr>
        <w:t>l</w:t>
      </w:r>
      <w:r w:rsidR="00440B5C" w:rsidRPr="00A14559">
        <w:rPr>
          <w:rFonts w:ascii="Palatino Linotype" w:hAnsi="Palatino Linotype" w:cs="Arial"/>
          <w:b/>
          <w:sz w:val="24"/>
          <w:szCs w:val="24"/>
        </w:rPr>
        <w:t xml:space="preserve"> Recurrente</w:t>
      </w:r>
      <w:r w:rsidRPr="00A14559">
        <w:rPr>
          <w:rFonts w:ascii="Palatino Linotype" w:hAnsi="Palatino Linotype" w:cs="Arial"/>
          <w:sz w:val="24"/>
          <w:szCs w:val="24"/>
        </w:rPr>
        <w:t xml:space="preserve">, </w:t>
      </w:r>
      <w:r w:rsidR="0059317F" w:rsidRPr="00A14559">
        <w:rPr>
          <w:rFonts w:ascii="Palatino Linotype" w:hAnsi="Palatino Linotype" w:cs="Arial"/>
          <w:sz w:val="24"/>
          <w:szCs w:val="24"/>
        </w:rPr>
        <w:t>en contra de la</w:t>
      </w:r>
      <w:r w:rsidR="00EE332E" w:rsidRPr="00A14559">
        <w:rPr>
          <w:rFonts w:ascii="Palatino Linotype" w:hAnsi="Palatino Linotype" w:cs="Arial"/>
          <w:sz w:val="24"/>
          <w:szCs w:val="24"/>
        </w:rPr>
        <w:t xml:space="preserve"> </w:t>
      </w:r>
      <w:r w:rsidR="0059317F" w:rsidRPr="00A14559">
        <w:rPr>
          <w:rFonts w:ascii="Palatino Linotype" w:hAnsi="Palatino Linotype" w:cs="Arial"/>
          <w:sz w:val="24"/>
          <w:szCs w:val="24"/>
        </w:rPr>
        <w:t>respuesta</w:t>
      </w:r>
      <w:r w:rsidRPr="00A14559">
        <w:rPr>
          <w:rFonts w:ascii="Palatino Linotype" w:hAnsi="Palatino Linotype" w:cs="Arial"/>
          <w:sz w:val="24"/>
          <w:szCs w:val="24"/>
        </w:rPr>
        <w:t xml:space="preserve"> de</w:t>
      </w:r>
      <w:r w:rsidR="00FF40DB" w:rsidRPr="00A14559">
        <w:rPr>
          <w:rFonts w:ascii="Palatino Linotype" w:hAnsi="Palatino Linotype" w:cs="Arial"/>
          <w:sz w:val="24"/>
          <w:szCs w:val="24"/>
        </w:rPr>
        <w:t xml:space="preserve"> </w:t>
      </w:r>
      <w:r w:rsidR="00A14559" w:rsidRPr="00A14559">
        <w:rPr>
          <w:rFonts w:ascii="Palatino Linotype" w:hAnsi="Palatino Linotype" w:cs="Arial"/>
          <w:b/>
          <w:sz w:val="24"/>
          <w:szCs w:val="24"/>
        </w:rPr>
        <w:t>Servicios Educativos Integrados al Estado de México</w:t>
      </w:r>
      <w:r w:rsidR="007052CB" w:rsidRPr="00A14559">
        <w:rPr>
          <w:rFonts w:ascii="Palatino Linotype" w:hAnsi="Palatino Linotype" w:cs="Arial"/>
          <w:b/>
          <w:sz w:val="24"/>
          <w:szCs w:val="24"/>
        </w:rPr>
        <w:t>,</w:t>
      </w:r>
      <w:r w:rsidR="000B2630" w:rsidRPr="00A14559">
        <w:rPr>
          <w:rFonts w:ascii="Palatino Linotype" w:hAnsi="Palatino Linotype" w:cs="Arial"/>
          <w:b/>
          <w:sz w:val="24"/>
          <w:szCs w:val="24"/>
        </w:rPr>
        <w:t xml:space="preserve"> </w:t>
      </w:r>
      <w:r w:rsidRPr="00A14559">
        <w:rPr>
          <w:rFonts w:ascii="Palatino Linotype" w:hAnsi="Palatino Linotype" w:cs="Arial"/>
          <w:sz w:val="24"/>
          <w:szCs w:val="24"/>
        </w:rPr>
        <w:t>en lo subsecuente</w:t>
      </w:r>
      <w:r w:rsidRPr="00A14559">
        <w:rPr>
          <w:rFonts w:ascii="Palatino Linotype" w:hAnsi="Palatino Linotype" w:cs="Arial"/>
          <w:b/>
          <w:sz w:val="24"/>
          <w:szCs w:val="24"/>
        </w:rPr>
        <w:t xml:space="preserve"> El Sujeto Obligado, </w:t>
      </w:r>
      <w:r w:rsidRPr="00A14559">
        <w:rPr>
          <w:rFonts w:ascii="Palatino Linotype" w:hAnsi="Palatino Linotype" w:cs="Arial"/>
          <w:sz w:val="24"/>
          <w:szCs w:val="24"/>
        </w:rPr>
        <w:t>se procede a dictar la presente resolución.</w:t>
      </w:r>
    </w:p>
    <w:p w14:paraId="1E0DD9D2" w14:textId="77777777" w:rsidR="00FF40DB" w:rsidRPr="00525913" w:rsidRDefault="00FF40DB" w:rsidP="008B052B">
      <w:pPr>
        <w:tabs>
          <w:tab w:val="left" w:pos="1701"/>
        </w:tabs>
        <w:spacing w:after="0" w:line="360" w:lineRule="auto"/>
        <w:jc w:val="both"/>
        <w:rPr>
          <w:rFonts w:ascii="Palatino Linotype" w:hAnsi="Palatino Linotype" w:cs="Arial"/>
          <w:sz w:val="24"/>
        </w:rPr>
      </w:pPr>
    </w:p>
    <w:p w14:paraId="420A4026" w14:textId="77777777" w:rsidR="00BF3214" w:rsidRPr="00152075" w:rsidRDefault="00BF3214" w:rsidP="008B052B">
      <w:pPr>
        <w:spacing w:after="0" w:line="360" w:lineRule="auto"/>
        <w:jc w:val="center"/>
        <w:rPr>
          <w:rFonts w:ascii="Palatino Linotype" w:hAnsi="Palatino Linotype" w:cs="Arial"/>
          <w:b/>
          <w:sz w:val="28"/>
        </w:rPr>
      </w:pPr>
      <w:r w:rsidRPr="00152075">
        <w:rPr>
          <w:rFonts w:ascii="Palatino Linotype" w:hAnsi="Palatino Linotype" w:cs="Arial"/>
          <w:b/>
          <w:sz w:val="28"/>
        </w:rPr>
        <w:t>A N T E C E D E N T E S</w:t>
      </w:r>
    </w:p>
    <w:p w14:paraId="1E4BB851" w14:textId="77777777" w:rsidR="00081DAC" w:rsidRPr="00525913" w:rsidRDefault="00081DAC" w:rsidP="008B052B">
      <w:pPr>
        <w:spacing w:after="0" w:line="360" w:lineRule="auto"/>
        <w:jc w:val="center"/>
        <w:rPr>
          <w:rFonts w:ascii="Palatino Linotype" w:hAnsi="Palatino Linotype" w:cs="Arial"/>
          <w:b/>
          <w:sz w:val="24"/>
        </w:rPr>
      </w:pPr>
    </w:p>
    <w:p w14:paraId="59EAABFA" w14:textId="2907154E" w:rsidR="00EE326A" w:rsidRDefault="00BF3214" w:rsidP="008B052B">
      <w:pPr>
        <w:spacing w:after="0" w:line="360" w:lineRule="auto"/>
        <w:jc w:val="both"/>
        <w:rPr>
          <w:rFonts w:ascii="Palatino Linotype" w:hAnsi="Palatino Linotype" w:cs="Arial"/>
          <w:b/>
          <w:sz w:val="24"/>
          <w:szCs w:val="24"/>
        </w:rPr>
      </w:pPr>
      <w:r w:rsidRPr="00152075">
        <w:rPr>
          <w:rFonts w:ascii="Palatino Linotype" w:hAnsi="Palatino Linotype" w:cs="Arial"/>
          <w:b/>
          <w:sz w:val="28"/>
        </w:rPr>
        <w:t>PRIMERO.</w:t>
      </w:r>
      <w:r w:rsidR="00EE326A">
        <w:rPr>
          <w:rFonts w:ascii="Palatino Linotype" w:hAnsi="Palatino Linotype" w:cs="Arial"/>
          <w:b/>
          <w:sz w:val="28"/>
        </w:rPr>
        <w:t xml:space="preserve"> </w:t>
      </w:r>
      <w:r w:rsidR="00EE326A" w:rsidRPr="00432C70">
        <w:rPr>
          <w:rFonts w:ascii="Palatino Linotype" w:hAnsi="Palatino Linotype" w:cs="Arial"/>
          <w:b/>
          <w:sz w:val="24"/>
          <w:szCs w:val="24"/>
        </w:rPr>
        <w:t>De la</w:t>
      </w:r>
      <w:r w:rsidR="00324430">
        <w:rPr>
          <w:rFonts w:ascii="Palatino Linotype" w:hAnsi="Palatino Linotype" w:cs="Arial"/>
          <w:b/>
          <w:sz w:val="24"/>
          <w:szCs w:val="24"/>
        </w:rPr>
        <w:t>s</w:t>
      </w:r>
      <w:r w:rsidR="00EE326A" w:rsidRPr="00432C70">
        <w:rPr>
          <w:rFonts w:ascii="Palatino Linotype" w:hAnsi="Palatino Linotype" w:cs="Arial"/>
          <w:b/>
          <w:sz w:val="24"/>
          <w:szCs w:val="24"/>
        </w:rPr>
        <w:t xml:space="preserve"> solicitud</w:t>
      </w:r>
      <w:r w:rsidR="00314CB1">
        <w:rPr>
          <w:rFonts w:ascii="Palatino Linotype" w:hAnsi="Palatino Linotype" w:cs="Arial"/>
          <w:b/>
          <w:sz w:val="24"/>
          <w:szCs w:val="24"/>
        </w:rPr>
        <w:t>es</w:t>
      </w:r>
      <w:r w:rsidR="00EE326A" w:rsidRPr="00432C70">
        <w:rPr>
          <w:rFonts w:ascii="Palatino Linotype" w:hAnsi="Palatino Linotype" w:cs="Arial"/>
          <w:b/>
          <w:sz w:val="24"/>
          <w:szCs w:val="24"/>
        </w:rPr>
        <w:t xml:space="preserve"> de información.</w:t>
      </w:r>
    </w:p>
    <w:p w14:paraId="1AD48AA3" w14:textId="3DCF5611" w:rsidR="00BF3214" w:rsidRPr="004B1883" w:rsidRDefault="00BF3214" w:rsidP="008B052B">
      <w:pPr>
        <w:spacing w:after="0" w:line="360" w:lineRule="auto"/>
        <w:jc w:val="both"/>
        <w:rPr>
          <w:rFonts w:ascii="Palatino Linotype" w:hAnsi="Palatino Linotype" w:cs="Arial"/>
          <w:b/>
          <w:sz w:val="24"/>
          <w:szCs w:val="24"/>
        </w:rPr>
      </w:pPr>
      <w:r w:rsidRPr="00BE6C5D">
        <w:rPr>
          <w:rFonts w:ascii="Palatino Linotype" w:hAnsi="Palatino Linotype" w:cs="Arial"/>
          <w:sz w:val="24"/>
          <w:szCs w:val="24"/>
        </w:rPr>
        <w:t xml:space="preserve">Con fecha </w:t>
      </w:r>
      <w:r w:rsidR="00A14559">
        <w:rPr>
          <w:rFonts w:ascii="Palatino Linotype" w:hAnsi="Palatino Linotype" w:cs="Arial"/>
          <w:sz w:val="24"/>
          <w:szCs w:val="24"/>
        </w:rPr>
        <w:t>cuatro de septiembre</w:t>
      </w:r>
      <w:r w:rsidR="00013383">
        <w:rPr>
          <w:rFonts w:ascii="Palatino Linotype" w:hAnsi="Palatino Linotype" w:cs="Arial"/>
          <w:sz w:val="24"/>
          <w:szCs w:val="24"/>
        </w:rPr>
        <w:t xml:space="preserve"> de </w:t>
      </w:r>
      <w:r w:rsidR="00B85582">
        <w:rPr>
          <w:rFonts w:ascii="Palatino Linotype" w:hAnsi="Palatino Linotype" w:cs="Arial"/>
          <w:sz w:val="24"/>
          <w:szCs w:val="24"/>
        </w:rPr>
        <w:t>dos mil dieci</w:t>
      </w:r>
      <w:r w:rsidR="004D69A3">
        <w:rPr>
          <w:rFonts w:ascii="Palatino Linotype" w:hAnsi="Palatino Linotype" w:cs="Arial"/>
          <w:sz w:val="24"/>
          <w:szCs w:val="24"/>
        </w:rPr>
        <w:t>ocho</w:t>
      </w:r>
      <w:r w:rsidRPr="00BE6C5D">
        <w:rPr>
          <w:rFonts w:ascii="Palatino Linotype" w:hAnsi="Palatino Linotype" w:cs="Arial"/>
          <w:sz w:val="24"/>
          <w:szCs w:val="24"/>
        </w:rPr>
        <w:t xml:space="preserve">, </w:t>
      </w:r>
      <w:r w:rsidR="001168FD" w:rsidRPr="00BE6C5D">
        <w:rPr>
          <w:rFonts w:ascii="Palatino Linotype" w:hAnsi="Palatino Linotype" w:cs="Arial"/>
          <w:sz w:val="24"/>
          <w:szCs w:val="24"/>
        </w:rPr>
        <w:t>l</w:t>
      </w:r>
      <w:r w:rsidR="00A14559">
        <w:rPr>
          <w:rFonts w:ascii="Palatino Linotype" w:hAnsi="Palatino Linotype" w:cs="Arial"/>
          <w:sz w:val="24"/>
          <w:szCs w:val="24"/>
        </w:rPr>
        <w:t>a</w:t>
      </w:r>
      <w:r w:rsidR="00440B5C" w:rsidRPr="00BE6C5D">
        <w:rPr>
          <w:rFonts w:ascii="Palatino Linotype" w:hAnsi="Palatino Linotype" w:cs="Arial"/>
          <w:sz w:val="24"/>
          <w:szCs w:val="24"/>
        </w:rPr>
        <w:t xml:space="preserve"> Recurrente</w:t>
      </w:r>
      <w:r w:rsidRPr="00BE6C5D">
        <w:rPr>
          <w:rFonts w:ascii="Palatino Linotype" w:hAnsi="Palatino Linotype" w:cs="Arial"/>
          <w:sz w:val="24"/>
          <w:szCs w:val="24"/>
        </w:rPr>
        <w:t xml:space="preserve"> presentó a través del Sistema de Acceso a la Información Mexiquense (</w:t>
      </w:r>
      <w:r w:rsidRPr="00BE6C5D">
        <w:rPr>
          <w:rFonts w:ascii="Palatino Linotype" w:hAnsi="Palatino Linotype" w:cs="Arial"/>
          <w:b/>
          <w:sz w:val="24"/>
          <w:szCs w:val="24"/>
        </w:rPr>
        <w:t>SAIMEX)</w:t>
      </w:r>
      <w:r w:rsidRPr="00BE6C5D">
        <w:rPr>
          <w:rFonts w:ascii="Palatino Linotype" w:hAnsi="Palatino Linotype" w:cs="Arial"/>
          <w:sz w:val="24"/>
          <w:szCs w:val="24"/>
        </w:rPr>
        <w:t xml:space="preserve"> ante </w:t>
      </w:r>
      <w:r w:rsidR="002A5C4E" w:rsidRPr="00BE6C5D">
        <w:rPr>
          <w:rFonts w:ascii="Palatino Linotype" w:hAnsi="Palatino Linotype" w:cs="Arial"/>
          <w:sz w:val="24"/>
          <w:szCs w:val="24"/>
        </w:rPr>
        <w:t xml:space="preserve">el </w:t>
      </w:r>
      <w:r w:rsidRPr="00BE6C5D">
        <w:rPr>
          <w:rFonts w:ascii="Palatino Linotype" w:hAnsi="Palatino Linotype" w:cs="Arial"/>
          <w:sz w:val="24"/>
          <w:szCs w:val="24"/>
        </w:rPr>
        <w:t>Sujeto Obligado, solicitud</w:t>
      </w:r>
      <w:r w:rsidR="00314CB1">
        <w:rPr>
          <w:rFonts w:ascii="Palatino Linotype" w:hAnsi="Palatino Linotype" w:cs="Arial"/>
          <w:sz w:val="24"/>
          <w:szCs w:val="24"/>
        </w:rPr>
        <w:t>es</w:t>
      </w:r>
      <w:r w:rsidRPr="00BE6C5D">
        <w:rPr>
          <w:rFonts w:ascii="Palatino Linotype" w:hAnsi="Palatino Linotype" w:cs="Arial"/>
          <w:sz w:val="24"/>
          <w:szCs w:val="24"/>
        </w:rPr>
        <w:t xml:space="preserve"> de acceso a la información pública, registrada</w:t>
      </w:r>
      <w:r w:rsidR="00314CB1">
        <w:rPr>
          <w:rFonts w:ascii="Palatino Linotype" w:hAnsi="Palatino Linotype" w:cs="Arial"/>
          <w:sz w:val="24"/>
          <w:szCs w:val="24"/>
        </w:rPr>
        <w:t xml:space="preserve">s bajo </w:t>
      </w:r>
      <w:r w:rsidRPr="00BE6C5D">
        <w:rPr>
          <w:rFonts w:ascii="Palatino Linotype" w:hAnsi="Palatino Linotype" w:cs="Arial"/>
          <w:sz w:val="24"/>
          <w:szCs w:val="24"/>
        </w:rPr>
        <w:t>l</w:t>
      </w:r>
      <w:r w:rsidR="00314CB1">
        <w:rPr>
          <w:rFonts w:ascii="Palatino Linotype" w:hAnsi="Palatino Linotype" w:cs="Arial"/>
          <w:sz w:val="24"/>
          <w:szCs w:val="24"/>
        </w:rPr>
        <w:t>os</w:t>
      </w:r>
      <w:r w:rsidRPr="00BE6C5D">
        <w:rPr>
          <w:rFonts w:ascii="Palatino Linotype" w:hAnsi="Palatino Linotype" w:cs="Arial"/>
          <w:sz w:val="24"/>
          <w:szCs w:val="24"/>
        </w:rPr>
        <w:t xml:space="preserve"> número</w:t>
      </w:r>
      <w:r w:rsidR="00314CB1">
        <w:rPr>
          <w:rFonts w:ascii="Palatino Linotype" w:hAnsi="Palatino Linotype" w:cs="Arial"/>
          <w:sz w:val="24"/>
          <w:szCs w:val="24"/>
        </w:rPr>
        <w:t>s</w:t>
      </w:r>
      <w:r w:rsidRPr="00BE6C5D">
        <w:rPr>
          <w:rFonts w:ascii="Palatino Linotype" w:hAnsi="Palatino Linotype" w:cs="Arial"/>
          <w:sz w:val="24"/>
          <w:szCs w:val="24"/>
        </w:rPr>
        <w:t xml:space="preserve"> de </w:t>
      </w:r>
      <w:r w:rsidRPr="00E750C4">
        <w:rPr>
          <w:rFonts w:ascii="Palatino Linotype" w:hAnsi="Palatino Linotype" w:cs="Arial"/>
          <w:sz w:val="24"/>
          <w:szCs w:val="24"/>
        </w:rPr>
        <w:t>expediente</w:t>
      </w:r>
      <w:r w:rsidRPr="00E750C4">
        <w:rPr>
          <w:rFonts w:ascii="Palatino Linotype" w:hAnsi="Palatino Linotype" w:cs="Arial"/>
          <w:b/>
          <w:sz w:val="24"/>
          <w:szCs w:val="24"/>
        </w:rPr>
        <w:t xml:space="preserve"> </w:t>
      </w:r>
      <w:hyperlink r:id="rId8" w:history="1">
        <w:r w:rsidR="00013383" w:rsidRPr="00013383">
          <w:rPr>
            <w:rFonts w:ascii="Palatino Linotype" w:hAnsi="Palatino Linotype"/>
            <w:b/>
            <w:sz w:val="24"/>
            <w:szCs w:val="24"/>
          </w:rPr>
          <w:t>00</w:t>
        </w:r>
        <w:r w:rsidR="00A14559">
          <w:rPr>
            <w:rFonts w:ascii="Palatino Linotype" w:hAnsi="Palatino Linotype"/>
            <w:b/>
            <w:sz w:val="24"/>
            <w:szCs w:val="24"/>
          </w:rPr>
          <w:t>151</w:t>
        </w:r>
        <w:r w:rsidR="00013383" w:rsidRPr="00013383">
          <w:rPr>
            <w:rFonts w:ascii="Palatino Linotype" w:hAnsi="Palatino Linotype"/>
            <w:b/>
            <w:sz w:val="24"/>
            <w:szCs w:val="24"/>
          </w:rPr>
          <w:t>/</w:t>
        </w:r>
        <w:r w:rsidR="00A14559">
          <w:rPr>
            <w:rFonts w:ascii="Palatino Linotype" w:hAnsi="Palatino Linotype"/>
            <w:b/>
            <w:sz w:val="24"/>
            <w:szCs w:val="24"/>
          </w:rPr>
          <w:t>SEIEM</w:t>
        </w:r>
        <w:r w:rsidR="00013383" w:rsidRPr="00013383">
          <w:rPr>
            <w:rFonts w:ascii="Palatino Linotype" w:hAnsi="Palatino Linotype"/>
            <w:b/>
            <w:sz w:val="24"/>
            <w:szCs w:val="24"/>
          </w:rPr>
          <w:t>/IP/2018</w:t>
        </w:r>
      </w:hyperlink>
      <w:r w:rsidR="004C7A6C" w:rsidRPr="004C7A6C">
        <w:rPr>
          <w:rFonts w:ascii="Palatino Linotype" w:hAnsi="Palatino Linotype" w:cs="Arial"/>
          <w:b/>
          <w:sz w:val="24"/>
          <w:szCs w:val="24"/>
        </w:rPr>
        <w:t>,</w:t>
      </w:r>
      <w:r w:rsidR="004C7A6C" w:rsidRPr="00390793">
        <w:rPr>
          <w:rFonts w:ascii="Palatino Linotype" w:hAnsi="Palatino Linotype" w:cs="Arial"/>
          <w:b/>
          <w:sz w:val="24"/>
          <w:szCs w:val="24"/>
        </w:rPr>
        <w:t xml:space="preserve"> </w:t>
      </w:r>
      <w:hyperlink r:id="rId9" w:history="1">
        <w:r w:rsidR="00013383" w:rsidRPr="00013383">
          <w:rPr>
            <w:rFonts w:ascii="Palatino Linotype" w:hAnsi="Palatino Linotype"/>
            <w:b/>
            <w:sz w:val="24"/>
            <w:szCs w:val="24"/>
          </w:rPr>
          <w:t>00</w:t>
        </w:r>
        <w:r w:rsidR="00A14559">
          <w:rPr>
            <w:rFonts w:ascii="Palatino Linotype" w:hAnsi="Palatino Linotype"/>
            <w:b/>
            <w:sz w:val="24"/>
            <w:szCs w:val="24"/>
          </w:rPr>
          <w:t>152</w:t>
        </w:r>
        <w:r w:rsidR="00013383" w:rsidRPr="00013383">
          <w:rPr>
            <w:rFonts w:ascii="Palatino Linotype" w:hAnsi="Palatino Linotype"/>
            <w:b/>
            <w:sz w:val="24"/>
            <w:szCs w:val="24"/>
          </w:rPr>
          <w:t>/</w:t>
        </w:r>
        <w:r w:rsidR="00A14559">
          <w:rPr>
            <w:rFonts w:ascii="Palatino Linotype" w:hAnsi="Palatino Linotype"/>
            <w:b/>
            <w:sz w:val="24"/>
            <w:szCs w:val="24"/>
          </w:rPr>
          <w:t>SEIEM</w:t>
        </w:r>
        <w:r w:rsidR="00013383" w:rsidRPr="00013383">
          <w:rPr>
            <w:rFonts w:ascii="Palatino Linotype" w:hAnsi="Palatino Linotype"/>
            <w:b/>
            <w:sz w:val="24"/>
            <w:szCs w:val="24"/>
          </w:rPr>
          <w:t>/IP/2018</w:t>
        </w:r>
      </w:hyperlink>
      <w:r w:rsidR="00A14559">
        <w:rPr>
          <w:rFonts w:ascii="Palatino Linotype" w:hAnsi="Palatino Linotype"/>
          <w:b/>
          <w:sz w:val="24"/>
          <w:szCs w:val="24"/>
        </w:rPr>
        <w:t xml:space="preserve"> y </w:t>
      </w:r>
      <w:hyperlink r:id="rId10" w:history="1">
        <w:r w:rsidR="00013383" w:rsidRPr="00013383">
          <w:rPr>
            <w:rFonts w:ascii="Palatino Linotype" w:hAnsi="Palatino Linotype"/>
            <w:b/>
            <w:sz w:val="24"/>
            <w:szCs w:val="24"/>
          </w:rPr>
          <w:t>00</w:t>
        </w:r>
        <w:r w:rsidR="00A14559">
          <w:rPr>
            <w:rFonts w:ascii="Palatino Linotype" w:hAnsi="Palatino Linotype"/>
            <w:b/>
            <w:sz w:val="24"/>
            <w:szCs w:val="24"/>
          </w:rPr>
          <w:t>153</w:t>
        </w:r>
        <w:r w:rsidR="00013383" w:rsidRPr="00013383">
          <w:rPr>
            <w:rFonts w:ascii="Palatino Linotype" w:hAnsi="Palatino Linotype"/>
            <w:b/>
            <w:sz w:val="24"/>
            <w:szCs w:val="24"/>
          </w:rPr>
          <w:t>/</w:t>
        </w:r>
        <w:r w:rsidR="00A14559">
          <w:rPr>
            <w:rFonts w:ascii="Palatino Linotype" w:hAnsi="Palatino Linotype"/>
            <w:b/>
            <w:sz w:val="24"/>
            <w:szCs w:val="24"/>
          </w:rPr>
          <w:t>SEIEM</w:t>
        </w:r>
        <w:r w:rsidR="00013383" w:rsidRPr="00013383">
          <w:rPr>
            <w:rFonts w:ascii="Palatino Linotype" w:hAnsi="Palatino Linotype"/>
            <w:b/>
            <w:sz w:val="24"/>
            <w:szCs w:val="24"/>
          </w:rPr>
          <w: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r w:rsidRPr="00BE6C5D">
        <w:rPr>
          <w:rFonts w:ascii="Palatino Linotype" w:hAnsi="Palatino Linotype" w:cs="Arial"/>
          <w:sz w:val="24"/>
          <w:szCs w:val="24"/>
        </w:rPr>
        <w:t>mediante la</w:t>
      </w:r>
      <w:r w:rsidR="006362AD">
        <w:rPr>
          <w:rFonts w:ascii="Palatino Linotype" w:hAnsi="Palatino Linotype" w:cs="Arial"/>
          <w:sz w:val="24"/>
          <w:szCs w:val="24"/>
        </w:rPr>
        <w:t>s</w:t>
      </w:r>
      <w:r w:rsidRPr="00BE6C5D">
        <w:rPr>
          <w:rFonts w:ascii="Palatino Linotype" w:hAnsi="Palatino Linotype" w:cs="Arial"/>
          <w:sz w:val="24"/>
          <w:szCs w:val="24"/>
        </w:rPr>
        <w:t xml:space="preserve"> cual</w:t>
      </w:r>
      <w:r w:rsidR="006362AD">
        <w:rPr>
          <w:rFonts w:ascii="Palatino Linotype" w:hAnsi="Palatino Linotype" w:cs="Arial"/>
          <w:sz w:val="24"/>
          <w:szCs w:val="24"/>
        </w:rPr>
        <w:t>es</w:t>
      </w:r>
      <w:r w:rsidRPr="00BE6C5D">
        <w:rPr>
          <w:rFonts w:ascii="Palatino Linotype" w:hAnsi="Palatino Linotype" w:cs="Arial"/>
          <w:sz w:val="24"/>
          <w:szCs w:val="24"/>
        </w:rPr>
        <w:t xml:space="preserve"> solicitó información en el tenor siguiente:</w:t>
      </w:r>
    </w:p>
    <w:p w14:paraId="5AB6BBA9" w14:textId="77777777" w:rsidR="002A5C4E" w:rsidRDefault="002A5C4E" w:rsidP="008B052B">
      <w:pPr>
        <w:spacing w:after="0" w:line="360" w:lineRule="auto"/>
        <w:jc w:val="both"/>
        <w:rPr>
          <w:rFonts w:ascii="Palatino Linotype" w:hAnsi="Palatino Linotype" w:cs="Arial"/>
          <w:sz w:val="20"/>
          <w:szCs w:val="24"/>
        </w:rPr>
      </w:pPr>
    </w:p>
    <w:p w14:paraId="2AAF6F6A" w14:textId="77777777" w:rsidR="00A14559" w:rsidRDefault="00A14559" w:rsidP="008B052B">
      <w:pPr>
        <w:spacing w:after="0" w:line="360" w:lineRule="auto"/>
        <w:jc w:val="both"/>
        <w:rPr>
          <w:rFonts w:ascii="Palatino Linotype" w:hAnsi="Palatino Linotype" w:cs="Arial"/>
          <w:sz w:val="20"/>
          <w:szCs w:val="24"/>
        </w:rPr>
      </w:pPr>
    </w:p>
    <w:p w14:paraId="2751F666" w14:textId="77777777" w:rsidR="00A14559" w:rsidRDefault="00A14559" w:rsidP="008B052B">
      <w:pPr>
        <w:spacing w:after="0" w:line="360" w:lineRule="auto"/>
        <w:jc w:val="both"/>
        <w:rPr>
          <w:rFonts w:ascii="Palatino Linotype" w:hAnsi="Palatino Linotype" w:cs="Arial"/>
          <w:sz w:val="20"/>
          <w:szCs w:val="24"/>
        </w:rPr>
      </w:pPr>
    </w:p>
    <w:p w14:paraId="0E666613" w14:textId="77777777" w:rsidR="00A14559" w:rsidRPr="00380B6F" w:rsidRDefault="00A14559" w:rsidP="008B052B">
      <w:pPr>
        <w:spacing w:after="0" w:line="360" w:lineRule="auto"/>
        <w:jc w:val="both"/>
        <w:rPr>
          <w:rFonts w:ascii="Palatino Linotype" w:hAnsi="Palatino Linotype" w:cs="Arial"/>
          <w:sz w:val="20"/>
          <w:szCs w:val="24"/>
        </w:rPr>
      </w:pPr>
    </w:p>
    <w:p w14:paraId="2E1BBDB2" w14:textId="77777777" w:rsidR="00A14559" w:rsidRDefault="00A14559" w:rsidP="00A14559">
      <w:pPr>
        <w:tabs>
          <w:tab w:val="left" w:pos="851"/>
        </w:tabs>
        <w:spacing w:after="0" w:line="360" w:lineRule="auto"/>
        <w:ind w:left="851" w:right="850"/>
        <w:jc w:val="both"/>
        <w:rPr>
          <w:rFonts w:ascii="Palatino Linotype" w:eastAsia="Times New Roman" w:hAnsi="Palatino Linotype" w:cs="Times New Roman"/>
          <w:i/>
          <w:lang w:eastAsia="es-MX"/>
        </w:rPr>
      </w:pPr>
      <w:r>
        <w:rPr>
          <w:rFonts w:ascii="Palatino Linotype" w:hAnsi="Palatino Linotype" w:cs="Arial"/>
          <w:b/>
          <w:sz w:val="24"/>
          <w:szCs w:val="24"/>
        </w:rPr>
        <w:lastRenderedPageBreak/>
        <w:t>Solicitud</w:t>
      </w:r>
      <w:r w:rsidRPr="00A1484C">
        <w:rPr>
          <w:rFonts w:ascii="Palatino Linotype" w:hAnsi="Palatino Linotype"/>
          <w:b/>
          <w:bCs/>
          <w:sz w:val="24"/>
          <w:szCs w:val="24"/>
        </w:rPr>
        <w:t xml:space="preserve"> </w:t>
      </w:r>
      <w:hyperlink r:id="rId11" w:history="1">
        <w:r w:rsidRPr="00013383">
          <w:rPr>
            <w:rFonts w:ascii="Palatino Linotype" w:hAnsi="Palatino Linotype"/>
            <w:b/>
            <w:sz w:val="24"/>
            <w:szCs w:val="24"/>
          </w:rPr>
          <w:t>00</w:t>
        </w:r>
        <w:r>
          <w:rPr>
            <w:rFonts w:ascii="Palatino Linotype" w:hAnsi="Palatino Linotype"/>
            <w:b/>
            <w:sz w:val="24"/>
            <w:szCs w:val="24"/>
          </w:rPr>
          <w:t>151</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r w:rsidRPr="002A5C4E">
        <w:rPr>
          <w:rFonts w:ascii="Palatino Linotype" w:eastAsia="Times New Roman" w:hAnsi="Palatino Linotype" w:cs="Times New Roman"/>
          <w:i/>
          <w:lang w:eastAsia="es-MX"/>
        </w:rPr>
        <w:t xml:space="preserve"> </w:t>
      </w:r>
    </w:p>
    <w:p w14:paraId="79492AB4" w14:textId="4A1302C0" w:rsidR="00A14559" w:rsidRPr="00A14559" w:rsidRDefault="00A14559" w:rsidP="00A14559">
      <w:pPr>
        <w:spacing w:line="240" w:lineRule="auto"/>
        <w:ind w:left="851" w:right="850"/>
        <w:jc w:val="both"/>
        <w:rPr>
          <w:rFonts w:ascii="Palatino Linotype" w:eastAsia="Times New Roman" w:hAnsi="Palatino Linotype" w:cs="Times New Roman"/>
          <w:i/>
          <w:lang w:eastAsia="es-MX"/>
        </w:rPr>
      </w:pPr>
      <w:r w:rsidRPr="00A14559">
        <w:rPr>
          <w:rFonts w:ascii="Palatino Linotype" w:eastAsia="Times New Roman" w:hAnsi="Palatino Linotype" w:cs="Times New Roman"/>
          <w:i/>
          <w:lang w:eastAsia="es-MX"/>
        </w:rPr>
        <w:t>“Solicito copia de la notificación a la persona interesada, de la renumeración , reclasificación, compactación de las claves 275112.0 E0963002098 y 275112.0 E0963002316 a la clave 151324.0E0963100001. Igualmente solicito copia de los oficios en los que se instruye para los movimientos descritos. Solicito también copia de la notificación del traslado de las plazas de la SEP al SEIEM ,”(sic).</w:t>
      </w:r>
    </w:p>
    <w:p w14:paraId="565D6940" w14:textId="77777777" w:rsidR="00A14559" w:rsidRPr="00A14559" w:rsidRDefault="00A14559" w:rsidP="00A14559">
      <w:pPr>
        <w:jc w:val="both"/>
        <w:rPr>
          <w:rFonts w:ascii="Times New Roman" w:eastAsia="Times New Roman" w:hAnsi="Times New Roman" w:cs="Times New Roman"/>
          <w:sz w:val="24"/>
          <w:szCs w:val="24"/>
          <w:lang w:eastAsia="es-MX"/>
        </w:rPr>
      </w:pPr>
    </w:p>
    <w:p w14:paraId="06F841D1" w14:textId="1934F47B" w:rsidR="00A14559" w:rsidRDefault="00A14559" w:rsidP="00A14559">
      <w:pPr>
        <w:tabs>
          <w:tab w:val="left" w:pos="851"/>
        </w:tabs>
        <w:spacing w:after="0" w:line="360" w:lineRule="auto"/>
        <w:ind w:left="851" w:right="850"/>
        <w:jc w:val="both"/>
        <w:rPr>
          <w:rFonts w:ascii="Palatino Linotype" w:eastAsia="Times New Roman" w:hAnsi="Palatino Linotype" w:cs="Times New Roman"/>
          <w:i/>
          <w:lang w:eastAsia="es-MX"/>
        </w:rPr>
      </w:pPr>
      <w:r>
        <w:rPr>
          <w:rFonts w:ascii="Palatino Linotype" w:hAnsi="Palatino Linotype" w:cs="Arial"/>
          <w:b/>
          <w:sz w:val="24"/>
          <w:szCs w:val="24"/>
        </w:rPr>
        <w:t>Solicitud</w:t>
      </w:r>
      <w:r w:rsidRPr="00A1484C">
        <w:rPr>
          <w:rFonts w:ascii="Palatino Linotype" w:hAnsi="Palatino Linotype"/>
          <w:b/>
          <w:bCs/>
          <w:sz w:val="24"/>
          <w:szCs w:val="24"/>
        </w:rPr>
        <w:t xml:space="preserve"> </w:t>
      </w:r>
      <w:hyperlink r:id="rId12" w:history="1">
        <w:r w:rsidRPr="00013383">
          <w:rPr>
            <w:rFonts w:ascii="Palatino Linotype" w:hAnsi="Palatino Linotype"/>
            <w:b/>
            <w:sz w:val="24"/>
            <w:szCs w:val="24"/>
          </w:rPr>
          <w:t>00</w:t>
        </w:r>
        <w:r>
          <w:rPr>
            <w:rFonts w:ascii="Palatino Linotype" w:hAnsi="Palatino Linotype"/>
            <w:b/>
            <w:sz w:val="24"/>
            <w:szCs w:val="24"/>
          </w:rPr>
          <w:t>152</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r w:rsidRPr="002A5C4E">
        <w:rPr>
          <w:rFonts w:ascii="Palatino Linotype" w:eastAsia="Times New Roman" w:hAnsi="Palatino Linotype" w:cs="Times New Roman"/>
          <w:i/>
          <w:lang w:eastAsia="es-MX"/>
        </w:rPr>
        <w:t xml:space="preserve"> </w:t>
      </w:r>
    </w:p>
    <w:p w14:paraId="7D019D4E" w14:textId="3871704A" w:rsidR="00A14559" w:rsidRPr="00A14559" w:rsidRDefault="00A14559" w:rsidP="00A14559">
      <w:pPr>
        <w:tabs>
          <w:tab w:val="left" w:pos="851"/>
        </w:tabs>
        <w:spacing w:after="0" w:line="240" w:lineRule="auto"/>
        <w:ind w:left="851" w:right="850"/>
        <w:jc w:val="both"/>
        <w:rPr>
          <w:rFonts w:ascii="Palatino Linotype" w:eastAsia="Times New Roman" w:hAnsi="Palatino Linotype" w:cs="Times New Roman"/>
          <w:i/>
          <w:lang w:eastAsia="es-MX"/>
        </w:rPr>
      </w:pPr>
      <w:r w:rsidRPr="00A14559">
        <w:rPr>
          <w:rFonts w:ascii="Palatino Linotype" w:eastAsia="Times New Roman" w:hAnsi="Palatino Linotype" w:cs="Times New Roman"/>
          <w:i/>
          <w:lang w:eastAsia="es-MX"/>
        </w:rPr>
        <w:t>“</w:t>
      </w:r>
      <w:r w:rsidRPr="00A14559">
        <w:rPr>
          <w:rFonts w:ascii="Palatino Linotype" w:hAnsi="Palatino Linotype"/>
          <w:i/>
          <w:color w:val="000000"/>
        </w:rPr>
        <w:t>Solicito copia de la notificación a la persona interesada, de la renumeración , reclasificación, compactación de las claves 275112.0 E0963002098 y 275112.0 E0963002316 a la clave 151324.0E0963100001. Igualmente solicito copia de los oficios en los que se instruye para los movimientos descritos. Solicito también copia de la notificación del traslado de las plazas de la SEP al SEIEM ,</w:t>
      </w:r>
      <w:r w:rsidRPr="00A14559">
        <w:rPr>
          <w:rFonts w:ascii="Palatino Linotype" w:eastAsia="Times New Roman" w:hAnsi="Palatino Linotype" w:cs="Times New Roman"/>
          <w:i/>
          <w:lang w:eastAsia="es-MX"/>
        </w:rPr>
        <w:t>”(sic).</w:t>
      </w:r>
    </w:p>
    <w:p w14:paraId="589B9A22" w14:textId="77777777" w:rsidR="00A14559" w:rsidRPr="004B1883" w:rsidRDefault="00A14559" w:rsidP="00A14559">
      <w:pPr>
        <w:tabs>
          <w:tab w:val="left" w:pos="851"/>
        </w:tabs>
        <w:spacing w:after="0" w:line="360" w:lineRule="auto"/>
        <w:ind w:left="851" w:right="850"/>
        <w:jc w:val="both"/>
        <w:rPr>
          <w:rFonts w:ascii="Palatino Linotype" w:eastAsia="Times New Roman" w:hAnsi="Palatino Linotype" w:cs="Times New Roman"/>
          <w:i/>
          <w:lang w:eastAsia="es-MX"/>
        </w:rPr>
      </w:pPr>
    </w:p>
    <w:p w14:paraId="41FCA3E2" w14:textId="0431388B" w:rsidR="00A14559" w:rsidRDefault="00A14559" w:rsidP="00A14559">
      <w:pPr>
        <w:tabs>
          <w:tab w:val="left" w:pos="851"/>
        </w:tabs>
        <w:spacing w:after="0" w:line="360" w:lineRule="auto"/>
        <w:ind w:left="851" w:right="850"/>
        <w:jc w:val="both"/>
        <w:rPr>
          <w:rFonts w:ascii="Palatino Linotype" w:eastAsia="Times New Roman" w:hAnsi="Palatino Linotype" w:cs="Times New Roman"/>
          <w:i/>
          <w:lang w:eastAsia="es-MX"/>
        </w:rPr>
      </w:pPr>
      <w:r>
        <w:rPr>
          <w:rFonts w:ascii="Palatino Linotype" w:hAnsi="Palatino Linotype" w:cs="Arial"/>
          <w:b/>
          <w:sz w:val="24"/>
          <w:szCs w:val="24"/>
        </w:rPr>
        <w:t>Solicitud</w:t>
      </w:r>
      <w:r w:rsidRPr="00A1484C">
        <w:rPr>
          <w:rFonts w:ascii="Palatino Linotype" w:hAnsi="Palatino Linotype"/>
          <w:b/>
          <w:bCs/>
          <w:sz w:val="24"/>
          <w:szCs w:val="24"/>
        </w:rPr>
        <w:t xml:space="preserve"> </w:t>
      </w:r>
      <w:hyperlink r:id="rId13" w:history="1">
        <w:r w:rsidRPr="00013383">
          <w:rPr>
            <w:rFonts w:ascii="Palatino Linotype" w:hAnsi="Palatino Linotype"/>
            <w:b/>
            <w:sz w:val="24"/>
            <w:szCs w:val="24"/>
          </w:rPr>
          <w:t>00</w:t>
        </w:r>
        <w:r>
          <w:rPr>
            <w:rFonts w:ascii="Palatino Linotype" w:hAnsi="Palatino Linotype"/>
            <w:b/>
            <w:sz w:val="24"/>
            <w:szCs w:val="24"/>
          </w:rPr>
          <w:t>153</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r w:rsidRPr="002A5C4E">
        <w:rPr>
          <w:rFonts w:ascii="Palatino Linotype" w:eastAsia="Times New Roman" w:hAnsi="Palatino Linotype" w:cs="Times New Roman"/>
          <w:i/>
          <w:lang w:eastAsia="es-MX"/>
        </w:rPr>
        <w:t xml:space="preserve"> </w:t>
      </w:r>
    </w:p>
    <w:p w14:paraId="1427FA55" w14:textId="6EFF1257" w:rsidR="00A14559" w:rsidRPr="00A14559" w:rsidRDefault="00A14559" w:rsidP="00A14559">
      <w:pPr>
        <w:tabs>
          <w:tab w:val="left" w:pos="851"/>
        </w:tabs>
        <w:spacing w:after="0" w:line="240" w:lineRule="auto"/>
        <w:ind w:left="851" w:right="850"/>
        <w:jc w:val="both"/>
        <w:rPr>
          <w:rFonts w:ascii="Palatino Linotype" w:eastAsia="Times New Roman" w:hAnsi="Palatino Linotype" w:cs="Times New Roman"/>
          <w:i/>
          <w:lang w:eastAsia="es-MX"/>
        </w:rPr>
      </w:pPr>
      <w:r w:rsidRPr="00A14559">
        <w:rPr>
          <w:rFonts w:ascii="Palatino Linotype" w:eastAsia="Times New Roman" w:hAnsi="Palatino Linotype" w:cs="Times New Roman"/>
          <w:i/>
          <w:lang w:eastAsia="es-MX"/>
        </w:rPr>
        <w:t>“</w:t>
      </w:r>
      <w:r w:rsidRPr="00A14559">
        <w:rPr>
          <w:rFonts w:ascii="Palatino Linotype" w:hAnsi="Palatino Linotype"/>
          <w:i/>
          <w:color w:val="000000"/>
        </w:rPr>
        <w:t>Solicito lo siguiente: Las notificaciones a la trabajadora de la remuneración (ojo aqui hay un error ya que lo que se solicita es de la renumeración) y reclasificación de plazas, 2. Alta de la nueva plaza, 3. La asignación del centro de trabajo, 4. La transferencia de las plazas, 5. La baja del nombramiento, así como del Acta de baja documental de dicha información, Todo esto referente a las plazas 275112.0 E0963002098 y 275112.0 E0963002316 y a la plaza 151324.0E0963100001</w:t>
      </w:r>
      <w:r w:rsidRPr="00A14559">
        <w:rPr>
          <w:rFonts w:ascii="Palatino Linotype" w:eastAsia="Times New Roman" w:hAnsi="Palatino Linotype" w:cs="Times New Roman"/>
          <w:i/>
          <w:lang w:eastAsia="es-MX"/>
        </w:rPr>
        <w:t>”(sic).</w:t>
      </w:r>
    </w:p>
    <w:p w14:paraId="747F5382" w14:textId="77777777" w:rsidR="00713777" w:rsidRDefault="00713777" w:rsidP="004B1883">
      <w:pPr>
        <w:spacing w:after="0" w:line="360" w:lineRule="auto"/>
        <w:ind w:right="850"/>
        <w:jc w:val="both"/>
        <w:rPr>
          <w:rFonts w:ascii="Palatino Linotype" w:eastAsia="Times New Roman" w:hAnsi="Palatino Linotype" w:cs="Times New Roman"/>
          <w:i/>
          <w:lang w:val="es-ES_tradnl" w:eastAsia="es-ES"/>
        </w:rPr>
      </w:pPr>
    </w:p>
    <w:p w14:paraId="08D27706" w14:textId="77777777" w:rsidR="00623CF7" w:rsidRPr="00A14559" w:rsidRDefault="00623CF7" w:rsidP="008B052B">
      <w:pPr>
        <w:spacing w:after="0" w:line="360" w:lineRule="auto"/>
        <w:ind w:right="850"/>
        <w:jc w:val="both"/>
        <w:rPr>
          <w:rFonts w:ascii="Palatino Linotype" w:eastAsia="Times New Roman" w:hAnsi="Palatino Linotype" w:cs="Times New Roman"/>
          <w:sz w:val="24"/>
          <w:szCs w:val="24"/>
          <w:lang w:val="es-ES_tradnl" w:eastAsia="es-ES"/>
        </w:rPr>
      </w:pPr>
      <w:r w:rsidRPr="00A14559">
        <w:rPr>
          <w:rFonts w:ascii="Palatino Linotype" w:eastAsia="Times New Roman" w:hAnsi="Palatino Linotype" w:cs="Times New Roman"/>
          <w:sz w:val="24"/>
          <w:szCs w:val="24"/>
          <w:lang w:val="es-ES_tradnl" w:eastAsia="es-ES"/>
        </w:rPr>
        <w:t xml:space="preserve">Modalidad de entrega: </w:t>
      </w:r>
      <w:r w:rsidR="00745404" w:rsidRPr="00A14559">
        <w:rPr>
          <w:rFonts w:ascii="Palatino Linotype" w:hAnsi="Palatino Linotype"/>
          <w:color w:val="000000"/>
          <w:sz w:val="24"/>
          <w:szCs w:val="24"/>
        </w:rPr>
        <w:t xml:space="preserve">a través del </w:t>
      </w:r>
      <w:r w:rsidR="00745404" w:rsidRPr="00A14559">
        <w:rPr>
          <w:rFonts w:ascii="Palatino Linotype" w:hAnsi="Palatino Linotype"/>
          <w:b/>
          <w:color w:val="000000"/>
          <w:sz w:val="24"/>
          <w:szCs w:val="24"/>
        </w:rPr>
        <w:t>SAIMEX</w:t>
      </w:r>
      <w:r w:rsidR="00745404" w:rsidRPr="00A14559">
        <w:rPr>
          <w:rFonts w:ascii="Palatino Linotype" w:hAnsi="Palatino Linotype"/>
          <w:color w:val="000000"/>
          <w:sz w:val="24"/>
          <w:szCs w:val="24"/>
        </w:rPr>
        <w:t>.</w:t>
      </w:r>
    </w:p>
    <w:p w14:paraId="0D2CE4FE" w14:textId="77777777" w:rsidR="003C04A9" w:rsidRDefault="003C04A9" w:rsidP="008B052B">
      <w:pPr>
        <w:spacing w:after="0" w:line="360" w:lineRule="auto"/>
        <w:ind w:right="850"/>
        <w:jc w:val="both"/>
        <w:rPr>
          <w:rFonts w:ascii="Palatino Linotype" w:eastAsia="Times New Roman" w:hAnsi="Palatino Linotype" w:cs="Times New Roman"/>
          <w:lang w:val="es-ES_tradnl" w:eastAsia="es-ES"/>
        </w:rPr>
      </w:pPr>
    </w:p>
    <w:p w14:paraId="300AA979" w14:textId="4EC48216" w:rsidR="007A4070" w:rsidRDefault="000A3CB4" w:rsidP="008B052B">
      <w:pPr>
        <w:spacing w:after="0" w:line="360" w:lineRule="auto"/>
        <w:ind w:left="709" w:hanging="709"/>
        <w:jc w:val="both"/>
        <w:rPr>
          <w:rFonts w:ascii="Palatino Linotype" w:hAnsi="Palatino Linotype" w:cs="Arial"/>
          <w:b/>
          <w:sz w:val="24"/>
          <w:szCs w:val="24"/>
        </w:rPr>
      </w:pPr>
      <w:r w:rsidRPr="00AC7673">
        <w:rPr>
          <w:rFonts w:ascii="Palatino Linotype" w:hAnsi="Palatino Linotype" w:cs="Arial"/>
          <w:b/>
          <w:sz w:val="28"/>
        </w:rPr>
        <w:t>SEGUNDO.</w:t>
      </w:r>
      <w:r w:rsidR="00BF3214" w:rsidRPr="00AC7673">
        <w:rPr>
          <w:rFonts w:ascii="Palatino Linotype" w:hAnsi="Palatino Linotype" w:cs="Arial"/>
          <w:b/>
          <w:sz w:val="28"/>
        </w:rPr>
        <w:t xml:space="preserve"> </w:t>
      </w:r>
      <w:r w:rsidR="007A4070" w:rsidRPr="00AC7673">
        <w:rPr>
          <w:rFonts w:ascii="Palatino Linotype" w:hAnsi="Palatino Linotype" w:cs="Arial"/>
          <w:b/>
          <w:sz w:val="24"/>
          <w:szCs w:val="24"/>
        </w:rPr>
        <w:t>De las respuestas del sujeto obligado.</w:t>
      </w:r>
      <w:r w:rsidR="007A4070">
        <w:rPr>
          <w:rFonts w:ascii="Palatino Linotype" w:hAnsi="Palatino Linotype" w:cs="Arial"/>
          <w:b/>
          <w:sz w:val="24"/>
          <w:szCs w:val="24"/>
        </w:rPr>
        <w:t xml:space="preserve"> </w:t>
      </w:r>
    </w:p>
    <w:p w14:paraId="35DA3401" w14:textId="45CDC97E" w:rsidR="00C76DD0" w:rsidRDefault="00C76DD0" w:rsidP="00C76DD0">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00380B6F">
        <w:rPr>
          <w:rFonts w:ascii="Palatino Linotype" w:hAnsi="Palatino Linotype"/>
          <w:sz w:val="24"/>
          <w:szCs w:val="24"/>
        </w:rPr>
        <w:t xml:space="preserve"> del SAIMEX, se advierte que en fecha </w:t>
      </w:r>
      <w:r w:rsidR="00AC7673">
        <w:rPr>
          <w:rFonts w:ascii="Palatino Linotype" w:hAnsi="Palatino Linotype"/>
          <w:sz w:val="24"/>
          <w:szCs w:val="24"/>
        </w:rPr>
        <w:t>veinticinco</w:t>
      </w:r>
      <w:r w:rsidR="00302B07">
        <w:rPr>
          <w:rFonts w:ascii="Palatino Linotype" w:hAnsi="Palatino Linotype"/>
          <w:sz w:val="24"/>
          <w:szCs w:val="24"/>
        </w:rPr>
        <w:t xml:space="preserve"> de septiembre </w:t>
      </w:r>
      <w:r w:rsidR="00380B6F">
        <w:rPr>
          <w:rFonts w:ascii="Palatino Linotype" w:hAnsi="Palatino Linotype"/>
          <w:sz w:val="24"/>
          <w:szCs w:val="24"/>
        </w:rPr>
        <w:t>de la presente anualidad el Sujeto Obligado,</w:t>
      </w:r>
      <w:r w:rsidRPr="009763E3">
        <w:rPr>
          <w:rFonts w:ascii="Palatino Linotype" w:hAnsi="Palatino Linotype"/>
          <w:sz w:val="24"/>
          <w:szCs w:val="24"/>
        </w:rPr>
        <w:t xml:space="preserve"> dio respuesta a la</w:t>
      </w:r>
      <w:r>
        <w:rPr>
          <w:rFonts w:ascii="Palatino Linotype" w:hAnsi="Palatino Linotype"/>
          <w:sz w:val="24"/>
          <w:szCs w:val="24"/>
        </w:rPr>
        <w:t>s</w:t>
      </w:r>
      <w:r w:rsidRPr="009763E3">
        <w:rPr>
          <w:rFonts w:ascii="Palatino Linotype" w:hAnsi="Palatino Linotype"/>
          <w:sz w:val="24"/>
          <w:szCs w:val="24"/>
        </w:rPr>
        <w:t xml:space="preserve"> solicitud</w:t>
      </w:r>
      <w:r>
        <w:rPr>
          <w:rFonts w:ascii="Palatino Linotype" w:hAnsi="Palatino Linotype"/>
          <w:sz w:val="24"/>
          <w:szCs w:val="24"/>
        </w:rPr>
        <w:t>es</w:t>
      </w:r>
      <w:r w:rsidRPr="009763E3">
        <w:rPr>
          <w:rFonts w:ascii="Palatino Linotype" w:hAnsi="Palatino Linotype"/>
          <w:sz w:val="24"/>
          <w:szCs w:val="24"/>
        </w:rPr>
        <w:t xml:space="preserve"> de acceso a la información</w:t>
      </w:r>
      <w:r>
        <w:rPr>
          <w:rFonts w:ascii="Palatino Linotype" w:hAnsi="Palatino Linotype"/>
          <w:sz w:val="24"/>
          <w:szCs w:val="24"/>
        </w:rPr>
        <w:t xml:space="preserve"> </w:t>
      </w:r>
      <w:r w:rsidR="00380B6F">
        <w:rPr>
          <w:rFonts w:ascii="Palatino Linotype" w:hAnsi="Palatino Linotype"/>
          <w:sz w:val="24"/>
          <w:szCs w:val="24"/>
        </w:rPr>
        <w:t>de la siguiente manera</w:t>
      </w:r>
      <w:r>
        <w:rPr>
          <w:rFonts w:ascii="Palatino Linotype" w:hAnsi="Palatino Linotype"/>
          <w:sz w:val="24"/>
          <w:szCs w:val="24"/>
        </w:rPr>
        <w:t>:</w:t>
      </w:r>
    </w:p>
    <w:p w14:paraId="3591E5E0" w14:textId="5375F204" w:rsidR="00D0156E" w:rsidRDefault="00AC7673" w:rsidP="00D0156E">
      <w:pPr>
        <w:spacing w:after="0" w:line="240" w:lineRule="auto"/>
        <w:ind w:left="851" w:right="850"/>
        <w:rPr>
          <w:rFonts w:ascii="Palatino Linotype" w:hAnsi="Palatino Linotype"/>
          <w:b/>
          <w:sz w:val="24"/>
          <w:szCs w:val="24"/>
        </w:rPr>
      </w:pPr>
      <w:r>
        <w:rPr>
          <w:rFonts w:ascii="Palatino Linotype" w:hAnsi="Palatino Linotype"/>
          <w:b/>
          <w:sz w:val="24"/>
          <w:szCs w:val="24"/>
        </w:rPr>
        <w:t xml:space="preserve">Solicitud </w:t>
      </w:r>
      <w:hyperlink r:id="rId14" w:history="1">
        <w:r w:rsidRPr="00013383">
          <w:rPr>
            <w:rFonts w:ascii="Palatino Linotype" w:hAnsi="Palatino Linotype"/>
            <w:b/>
            <w:sz w:val="24"/>
            <w:szCs w:val="24"/>
          </w:rPr>
          <w:t>00</w:t>
        </w:r>
        <w:r>
          <w:rPr>
            <w:rFonts w:ascii="Palatino Linotype" w:hAnsi="Palatino Linotype"/>
            <w:b/>
            <w:sz w:val="24"/>
            <w:szCs w:val="24"/>
          </w:rPr>
          <w:t>151</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r w:rsidR="00D0156E">
        <w:rPr>
          <w:rFonts w:ascii="Palatino Linotype" w:hAnsi="Palatino Linotype"/>
          <w:b/>
          <w:sz w:val="24"/>
          <w:szCs w:val="24"/>
        </w:rPr>
        <w:t xml:space="preserve"> y </w:t>
      </w:r>
      <w:hyperlink r:id="rId15" w:history="1">
        <w:r w:rsidR="00D0156E" w:rsidRPr="00013383">
          <w:rPr>
            <w:rFonts w:ascii="Palatino Linotype" w:hAnsi="Palatino Linotype"/>
            <w:b/>
            <w:sz w:val="24"/>
            <w:szCs w:val="24"/>
          </w:rPr>
          <w:t>00</w:t>
        </w:r>
        <w:r w:rsidR="00D0156E">
          <w:rPr>
            <w:rFonts w:ascii="Palatino Linotype" w:hAnsi="Palatino Linotype"/>
            <w:b/>
            <w:sz w:val="24"/>
            <w:szCs w:val="24"/>
          </w:rPr>
          <w:t>152</w:t>
        </w:r>
        <w:r w:rsidR="00D0156E" w:rsidRPr="00013383">
          <w:rPr>
            <w:rFonts w:ascii="Palatino Linotype" w:hAnsi="Palatino Linotype"/>
            <w:b/>
            <w:sz w:val="24"/>
            <w:szCs w:val="24"/>
          </w:rPr>
          <w:t>/</w:t>
        </w:r>
        <w:r w:rsidR="00D0156E">
          <w:rPr>
            <w:rFonts w:ascii="Palatino Linotype" w:hAnsi="Palatino Linotype"/>
            <w:b/>
            <w:sz w:val="24"/>
            <w:szCs w:val="24"/>
          </w:rPr>
          <w:t>SEIEM</w:t>
        </w:r>
        <w:r w:rsidR="00D0156E" w:rsidRPr="00013383">
          <w:rPr>
            <w:rFonts w:ascii="Palatino Linotype" w:hAnsi="Palatino Linotype"/>
            <w:b/>
            <w:sz w:val="24"/>
            <w:szCs w:val="24"/>
          </w:rPr>
          <w:t>/IP/2018</w:t>
        </w:r>
      </w:hyperlink>
    </w:p>
    <w:p w14:paraId="7E537FE0" w14:textId="5C153B54" w:rsidR="00AC7673" w:rsidRDefault="00AC7673" w:rsidP="00AC7673">
      <w:pPr>
        <w:spacing w:after="0" w:line="240" w:lineRule="auto"/>
        <w:ind w:left="851" w:right="850"/>
        <w:rPr>
          <w:rFonts w:ascii="Palatino Linotype" w:hAnsi="Palatino Linotype"/>
          <w:b/>
          <w:sz w:val="24"/>
          <w:szCs w:val="24"/>
        </w:rPr>
      </w:pPr>
    </w:p>
    <w:p w14:paraId="7ABFD9AE" w14:textId="77777777" w:rsidR="00AC7673" w:rsidRDefault="00AC7673" w:rsidP="00AC7673">
      <w:pPr>
        <w:spacing w:after="0" w:line="240" w:lineRule="auto"/>
        <w:ind w:left="851" w:right="850"/>
        <w:rPr>
          <w:rFonts w:ascii="Palatino Linotype" w:hAnsi="Palatino Linotype"/>
          <w:b/>
          <w:sz w:val="24"/>
          <w:szCs w:val="24"/>
        </w:rPr>
      </w:pPr>
    </w:p>
    <w:p w14:paraId="6C1C4A31" w14:textId="18413F29" w:rsidR="008D269B" w:rsidRPr="00453D1D" w:rsidRDefault="008D269B" w:rsidP="00453D1D">
      <w:pPr>
        <w:spacing w:after="0" w:line="240" w:lineRule="auto"/>
        <w:ind w:left="851" w:right="850"/>
        <w:jc w:val="right"/>
        <w:rPr>
          <w:rFonts w:ascii="Palatino Linotype" w:hAnsi="Palatino Linotype"/>
          <w:i/>
          <w:color w:val="000000"/>
        </w:rPr>
      </w:pPr>
      <w:r w:rsidRPr="00453D1D">
        <w:rPr>
          <w:rFonts w:ascii="Palatino Linotype" w:hAnsi="Palatino Linotype"/>
          <w:i/>
          <w:color w:val="000000"/>
        </w:rPr>
        <w:t xml:space="preserve">Metepec, México a </w:t>
      </w:r>
      <w:r w:rsidR="00453D1D" w:rsidRPr="00453D1D">
        <w:rPr>
          <w:rFonts w:ascii="Palatino Linotype" w:hAnsi="Palatino Linotype"/>
          <w:i/>
          <w:color w:val="000000"/>
        </w:rPr>
        <w:t>25</w:t>
      </w:r>
      <w:r w:rsidRPr="00453D1D">
        <w:rPr>
          <w:rFonts w:ascii="Palatino Linotype" w:hAnsi="Palatino Linotype"/>
          <w:i/>
          <w:color w:val="000000"/>
        </w:rPr>
        <w:t xml:space="preserve"> de Septiembre de 2018</w:t>
      </w:r>
    </w:p>
    <w:p w14:paraId="4FA10401" w14:textId="73801CA6" w:rsidR="00453D1D" w:rsidRPr="00453D1D" w:rsidRDefault="00453D1D" w:rsidP="00453D1D">
      <w:pPr>
        <w:spacing w:after="0" w:line="240" w:lineRule="auto"/>
        <w:ind w:left="851" w:right="850"/>
        <w:jc w:val="right"/>
        <w:rPr>
          <w:rFonts w:ascii="Palatino Linotype" w:hAnsi="Palatino Linotype"/>
          <w:i/>
          <w:color w:val="000000"/>
        </w:rPr>
      </w:pPr>
      <w:r w:rsidRPr="00453D1D">
        <w:rPr>
          <w:rFonts w:ascii="Palatino Linotype" w:hAnsi="Palatino Linotype"/>
          <w:i/>
          <w:color w:val="000000"/>
        </w:rPr>
        <w:t xml:space="preserve">Nombre del solicitante: </w:t>
      </w:r>
      <w:r w:rsidR="00136C8E">
        <w:rPr>
          <w:rFonts w:ascii="Palatino Linotype" w:hAnsi="Palatino Linotype"/>
          <w:i/>
          <w:color w:val="000000"/>
        </w:rPr>
        <w:t>XXXXXXXXXXXXXXXXXXXX</w:t>
      </w:r>
    </w:p>
    <w:p w14:paraId="550EB699" w14:textId="58C772BB" w:rsidR="008D269B" w:rsidRPr="00453D1D" w:rsidRDefault="00453D1D" w:rsidP="00453D1D">
      <w:pPr>
        <w:spacing w:after="0" w:line="240" w:lineRule="auto"/>
        <w:ind w:left="851" w:right="850"/>
        <w:jc w:val="right"/>
        <w:rPr>
          <w:rFonts w:ascii="Palatino Linotype" w:hAnsi="Palatino Linotype"/>
          <w:i/>
          <w:color w:val="000000"/>
        </w:rPr>
      </w:pPr>
      <w:r w:rsidRPr="00453D1D">
        <w:rPr>
          <w:rFonts w:ascii="Palatino Linotype" w:hAnsi="Palatino Linotype"/>
          <w:i/>
          <w:color w:val="000000"/>
        </w:rPr>
        <w:t>Folio de la solicitud: 00151/SEIEM/IP/2018</w:t>
      </w:r>
    </w:p>
    <w:p w14:paraId="7689590E" w14:textId="77777777" w:rsidR="00453D1D" w:rsidRPr="00453D1D" w:rsidRDefault="00453D1D" w:rsidP="00453D1D">
      <w:pPr>
        <w:spacing w:after="0" w:line="240" w:lineRule="auto"/>
        <w:ind w:left="851" w:right="850"/>
        <w:jc w:val="both"/>
        <w:rPr>
          <w:rFonts w:ascii="Palatino Linotype" w:hAnsi="Palatino Linotype"/>
          <w:i/>
          <w:color w:val="000000"/>
        </w:rPr>
      </w:pPr>
    </w:p>
    <w:p w14:paraId="6534D67D" w14:textId="6B41A6C6" w:rsidR="008D269B" w:rsidRPr="00453D1D" w:rsidRDefault="00453D1D" w:rsidP="00453D1D">
      <w:pPr>
        <w:spacing w:after="0" w:line="240" w:lineRule="auto"/>
        <w:ind w:left="851" w:right="850"/>
        <w:jc w:val="both"/>
        <w:rPr>
          <w:rFonts w:ascii="Palatino Linotype" w:hAnsi="Palatino Linotype"/>
          <w:i/>
          <w:color w:val="000000"/>
        </w:rPr>
      </w:pPr>
      <w:r w:rsidRPr="00453D1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A7D903" w14:textId="77777777" w:rsidR="00453D1D" w:rsidRPr="00453D1D" w:rsidRDefault="00453D1D" w:rsidP="00453D1D">
      <w:pPr>
        <w:spacing w:after="0" w:line="240" w:lineRule="auto"/>
        <w:ind w:left="851" w:right="850"/>
        <w:jc w:val="both"/>
        <w:rPr>
          <w:rFonts w:ascii="Palatino Linotype" w:hAnsi="Palatino Linotype" w:cs="Arial"/>
          <w:i/>
        </w:rPr>
      </w:pPr>
    </w:p>
    <w:p w14:paraId="422126FF" w14:textId="32EC6057" w:rsidR="00380B6F" w:rsidRPr="00453D1D" w:rsidRDefault="00453D1D" w:rsidP="00453D1D">
      <w:pPr>
        <w:spacing w:after="0" w:line="240" w:lineRule="auto"/>
        <w:ind w:left="851" w:right="850"/>
        <w:jc w:val="both"/>
        <w:rPr>
          <w:rFonts w:ascii="Palatino Linotype" w:hAnsi="Palatino Linotype"/>
          <w:i/>
          <w:color w:val="000000"/>
        </w:rPr>
      </w:pPr>
      <w:r w:rsidRPr="00453D1D">
        <w:rPr>
          <w:rFonts w:ascii="Palatino Linotype" w:hAnsi="Palatino Linotype"/>
          <w:i/>
          <w:color w:val="000000"/>
        </w:rPr>
        <w:t>Se adjunta respuesta a la Solicitud.</w:t>
      </w:r>
    </w:p>
    <w:p w14:paraId="3138AE17" w14:textId="77777777" w:rsidR="00453D1D" w:rsidRPr="00453D1D" w:rsidRDefault="00453D1D" w:rsidP="00453D1D">
      <w:pPr>
        <w:spacing w:after="0" w:line="240" w:lineRule="auto"/>
        <w:ind w:left="851" w:right="850"/>
        <w:jc w:val="both"/>
        <w:rPr>
          <w:rFonts w:ascii="Palatino Linotype" w:hAnsi="Palatino Linotype"/>
          <w:i/>
          <w:color w:val="000000"/>
        </w:rPr>
      </w:pPr>
    </w:p>
    <w:p w14:paraId="7873BDE6" w14:textId="5A07BE33" w:rsidR="00380B6F" w:rsidRPr="00453D1D" w:rsidRDefault="00380B6F" w:rsidP="00453D1D">
      <w:pPr>
        <w:spacing w:after="0" w:line="240" w:lineRule="auto"/>
        <w:ind w:left="851" w:right="850"/>
        <w:jc w:val="both"/>
        <w:rPr>
          <w:rFonts w:ascii="Palatino Linotype" w:hAnsi="Palatino Linotype"/>
          <w:i/>
          <w:color w:val="000000"/>
        </w:rPr>
      </w:pPr>
      <w:r w:rsidRPr="00453D1D">
        <w:rPr>
          <w:rFonts w:ascii="Palatino Linotype" w:hAnsi="Palatino Linotype"/>
          <w:i/>
          <w:color w:val="000000"/>
        </w:rPr>
        <w:t>ATENTAMENTE</w:t>
      </w:r>
    </w:p>
    <w:p w14:paraId="6310B2CC" w14:textId="77777777" w:rsidR="00453D1D" w:rsidRPr="00453D1D" w:rsidRDefault="00453D1D" w:rsidP="00453D1D">
      <w:pPr>
        <w:spacing w:after="0" w:line="240" w:lineRule="auto"/>
        <w:ind w:left="851" w:right="850"/>
        <w:jc w:val="both"/>
        <w:rPr>
          <w:rFonts w:ascii="Palatino Linotype" w:eastAsia="Times New Roman" w:hAnsi="Palatino Linotype" w:cs="Times New Roman"/>
          <w:i/>
          <w:lang w:eastAsia="es-MX"/>
        </w:rPr>
      </w:pPr>
      <w:r w:rsidRPr="00453D1D">
        <w:rPr>
          <w:rFonts w:ascii="Palatino Linotype" w:eastAsia="Times New Roman" w:hAnsi="Palatino Linotype" w:cs="Times New Roman"/>
          <w:i/>
          <w:lang w:eastAsia="es-MX"/>
        </w:rPr>
        <w:t>Lic. José Luis Gómez Tamayo</w:t>
      </w:r>
    </w:p>
    <w:p w14:paraId="4E02304D" w14:textId="023EA618" w:rsidR="008D269B" w:rsidRDefault="008D269B" w:rsidP="00380B6F">
      <w:pPr>
        <w:spacing w:after="0" w:line="240" w:lineRule="auto"/>
        <w:ind w:left="851" w:right="850"/>
        <w:jc w:val="both"/>
        <w:rPr>
          <w:rFonts w:ascii="Palatino Linotype" w:hAnsi="Palatino Linotype"/>
          <w:i/>
          <w:color w:val="000000"/>
        </w:rPr>
      </w:pPr>
    </w:p>
    <w:p w14:paraId="595932AF" w14:textId="77777777" w:rsidR="008D269B" w:rsidRPr="008D269B" w:rsidRDefault="008D269B" w:rsidP="00380B6F">
      <w:pPr>
        <w:spacing w:after="0" w:line="240" w:lineRule="auto"/>
        <w:ind w:left="851" w:right="850"/>
        <w:jc w:val="both"/>
        <w:rPr>
          <w:rFonts w:ascii="Palatino Linotype" w:hAnsi="Palatino Linotype"/>
          <w:i/>
          <w:color w:val="000000"/>
        </w:rPr>
      </w:pPr>
    </w:p>
    <w:p w14:paraId="085D6752" w14:textId="338537EA" w:rsidR="00380B6F" w:rsidRDefault="00380B6F" w:rsidP="009C695D">
      <w:pPr>
        <w:spacing w:after="0" w:line="360" w:lineRule="auto"/>
        <w:jc w:val="both"/>
        <w:rPr>
          <w:rFonts w:ascii="Palatino Linotype" w:hAnsi="Palatino Linotype"/>
          <w:color w:val="000000"/>
          <w:sz w:val="24"/>
          <w:szCs w:val="24"/>
        </w:rPr>
      </w:pPr>
      <w:r w:rsidRPr="00380B6F">
        <w:rPr>
          <w:rFonts w:ascii="Palatino Linotype" w:hAnsi="Palatino Linotype"/>
          <w:color w:val="000000"/>
          <w:sz w:val="24"/>
          <w:szCs w:val="24"/>
        </w:rPr>
        <w:t xml:space="preserve">Adjuntando </w:t>
      </w:r>
      <w:r w:rsidR="008D269B">
        <w:rPr>
          <w:rFonts w:ascii="Palatino Linotype" w:hAnsi="Palatino Linotype"/>
          <w:color w:val="000000"/>
          <w:sz w:val="24"/>
          <w:szCs w:val="24"/>
        </w:rPr>
        <w:t>un archivo</w:t>
      </w:r>
      <w:r w:rsidRPr="00380B6F">
        <w:rPr>
          <w:rFonts w:ascii="Palatino Linotype" w:hAnsi="Palatino Linotype"/>
          <w:color w:val="000000"/>
          <w:sz w:val="24"/>
          <w:szCs w:val="24"/>
        </w:rPr>
        <w:t xml:space="preserve"> con </w:t>
      </w:r>
      <w:r w:rsidR="008D269B">
        <w:rPr>
          <w:rFonts w:ascii="Palatino Linotype" w:hAnsi="Palatino Linotype"/>
          <w:color w:val="000000"/>
          <w:sz w:val="24"/>
          <w:szCs w:val="24"/>
        </w:rPr>
        <w:t>e</w:t>
      </w:r>
      <w:r w:rsidRPr="00380B6F">
        <w:rPr>
          <w:rFonts w:ascii="Palatino Linotype" w:hAnsi="Palatino Linotype"/>
          <w:color w:val="000000"/>
          <w:sz w:val="24"/>
          <w:szCs w:val="24"/>
        </w:rPr>
        <w:t>l siguiente nombre y contenido</w:t>
      </w:r>
      <w:r>
        <w:rPr>
          <w:rFonts w:ascii="Palatino Linotype" w:hAnsi="Palatino Linotype"/>
          <w:color w:val="000000"/>
          <w:sz w:val="24"/>
          <w:szCs w:val="24"/>
        </w:rPr>
        <w:t>:</w:t>
      </w:r>
    </w:p>
    <w:p w14:paraId="164D425C" w14:textId="543A49A1" w:rsidR="00BF2810" w:rsidRDefault="00453D1D" w:rsidP="0037059C">
      <w:pPr>
        <w:spacing w:after="0" w:line="360" w:lineRule="auto"/>
        <w:jc w:val="both"/>
        <w:rPr>
          <w:rFonts w:ascii="Palatino Linotype" w:hAnsi="Palatino Linotype"/>
          <w:color w:val="000000"/>
          <w:sz w:val="24"/>
          <w:szCs w:val="24"/>
        </w:rPr>
      </w:pPr>
      <w:r>
        <w:rPr>
          <w:rFonts w:ascii="Palatino Linotype" w:hAnsi="Palatino Linotype"/>
          <w:b/>
          <w:color w:val="000000"/>
          <w:sz w:val="24"/>
          <w:szCs w:val="24"/>
        </w:rPr>
        <w:t>Sol 0151IP2018</w:t>
      </w:r>
      <w:r w:rsidR="00380B6F">
        <w:rPr>
          <w:rFonts w:ascii="Palatino Linotype" w:hAnsi="Palatino Linotype"/>
          <w:b/>
          <w:color w:val="000000"/>
          <w:sz w:val="24"/>
          <w:szCs w:val="24"/>
        </w:rPr>
        <w:t xml:space="preserve">.pdf, </w:t>
      </w:r>
      <w:r w:rsidR="00FA792E">
        <w:rPr>
          <w:rFonts w:ascii="Palatino Linotype" w:hAnsi="Palatino Linotype"/>
          <w:color w:val="000000"/>
          <w:sz w:val="24"/>
          <w:szCs w:val="24"/>
        </w:rPr>
        <w:t xml:space="preserve">contiene el oficio </w:t>
      </w:r>
      <w:r>
        <w:rPr>
          <w:rFonts w:ascii="Palatino Linotype" w:hAnsi="Palatino Linotype"/>
          <w:color w:val="000000"/>
          <w:sz w:val="24"/>
          <w:szCs w:val="24"/>
        </w:rPr>
        <w:t>205C13000/UT/0756/2018</w:t>
      </w:r>
      <w:r w:rsidR="00FA792E">
        <w:rPr>
          <w:rFonts w:ascii="Palatino Linotype" w:hAnsi="Palatino Linotype"/>
          <w:color w:val="000000"/>
          <w:sz w:val="24"/>
          <w:szCs w:val="24"/>
        </w:rPr>
        <w:t xml:space="preserve"> de fecha </w:t>
      </w:r>
      <w:r w:rsidR="00BF2810">
        <w:rPr>
          <w:rFonts w:ascii="Palatino Linotype" w:hAnsi="Palatino Linotype"/>
          <w:color w:val="000000"/>
          <w:sz w:val="24"/>
          <w:szCs w:val="24"/>
        </w:rPr>
        <w:t>veinticinco de</w:t>
      </w:r>
      <w:r w:rsidR="00FA792E">
        <w:rPr>
          <w:rFonts w:ascii="Palatino Linotype" w:hAnsi="Palatino Linotype"/>
          <w:color w:val="000000"/>
          <w:sz w:val="24"/>
          <w:szCs w:val="24"/>
        </w:rPr>
        <w:t xml:space="preserve"> septiembre de dos mil dieciocho, en donde la Titular de la Unidad de Transparencia informa que </w:t>
      </w:r>
      <w:r w:rsidR="00BF2810">
        <w:rPr>
          <w:rFonts w:ascii="Palatino Linotype" w:hAnsi="Palatino Linotype"/>
          <w:color w:val="000000"/>
          <w:sz w:val="24"/>
          <w:szCs w:val="24"/>
        </w:rPr>
        <w:t>no se cuenta con los documentos solicitados, los expedientes de los trabajadores contienen únicamente documentos relati</w:t>
      </w:r>
      <w:r w:rsidR="00BA3C2F">
        <w:rPr>
          <w:rFonts w:ascii="Palatino Linotype" w:hAnsi="Palatino Linotype"/>
          <w:color w:val="000000"/>
          <w:sz w:val="24"/>
          <w:szCs w:val="24"/>
        </w:rPr>
        <w:t>v</w:t>
      </w:r>
      <w:r w:rsidR="00BF2810">
        <w:rPr>
          <w:rFonts w:ascii="Palatino Linotype" w:hAnsi="Palatino Linotype"/>
          <w:color w:val="000000"/>
          <w:sz w:val="24"/>
          <w:szCs w:val="24"/>
        </w:rPr>
        <w:t>os de ingreso al servicio y su desarrollo laboral, la correspondencia ordinaria como notificaciones a los trabajadores</w:t>
      </w:r>
      <w:r w:rsidR="00F22B6D">
        <w:rPr>
          <w:rFonts w:ascii="Palatino Linotype" w:hAnsi="Palatino Linotype"/>
          <w:color w:val="000000"/>
          <w:sz w:val="24"/>
          <w:szCs w:val="24"/>
        </w:rPr>
        <w:t xml:space="preserve"> no forman parte del expediente, a</w:t>
      </w:r>
      <w:r w:rsidR="00F917C7">
        <w:rPr>
          <w:rFonts w:ascii="Palatino Linotype" w:hAnsi="Palatino Linotype"/>
          <w:color w:val="000000"/>
          <w:sz w:val="24"/>
          <w:szCs w:val="24"/>
        </w:rPr>
        <w:t>sí</w:t>
      </w:r>
      <w:r w:rsidR="00BF2810">
        <w:rPr>
          <w:rFonts w:ascii="Palatino Linotype" w:hAnsi="Palatino Linotype"/>
          <w:color w:val="000000"/>
          <w:sz w:val="24"/>
          <w:szCs w:val="24"/>
        </w:rPr>
        <w:t xml:space="preserve"> </w:t>
      </w:r>
      <w:r w:rsidR="00F917C7">
        <w:rPr>
          <w:rFonts w:ascii="Palatino Linotype" w:hAnsi="Palatino Linotype"/>
          <w:color w:val="000000"/>
          <w:sz w:val="24"/>
          <w:szCs w:val="24"/>
        </w:rPr>
        <w:t>mismo</w:t>
      </w:r>
      <w:r w:rsidR="00BF2810">
        <w:rPr>
          <w:rFonts w:ascii="Palatino Linotype" w:hAnsi="Palatino Linotype"/>
          <w:color w:val="000000"/>
          <w:sz w:val="24"/>
          <w:szCs w:val="24"/>
        </w:rPr>
        <w:t xml:space="preserve"> se informa que el nueve de ma</w:t>
      </w:r>
      <w:r w:rsidR="00F917C7">
        <w:rPr>
          <w:rFonts w:ascii="Palatino Linotype" w:hAnsi="Palatino Linotype"/>
          <w:color w:val="000000"/>
          <w:sz w:val="24"/>
          <w:szCs w:val="24"/>
        </w:rPr>
        <w:t>y</w:t>
      </w:r>
      <w:r w:rsidR="00BF2810">
        <w:rPr>
          <w:rFonts w:ascii="Palatino Linotype" w:hAnsi="Palatino Linotype"/>
          <w:color w:val="000000"/>
          <w:sz w:val="24"/>
          <w:szCs w:val="24"/>
        </w:rPr>
        <w:t xml:space="preserve">o de dos mil diecisiete, el comité de Transparencia </w:t>
      </w:r>
      <w:r w:rsidR="00BA3C2F">
        <w:rPr>
          <w:rFonts w:ascii="Palatino Linotype" w:hAnsi="Palatino Linotype"/>
          <w:color w:val="000000"/>
          <w:sz w:val="24"/>
          <w:szCs w:val="24"/>
        </w:rPr>
        <w:t xml:space="preserve">en la Novena Sesión Extraordinaria, con la finalidad de dar cumplimiento a la resolución 00320/INFOEM/IP/RR/2017 emitió declaratoria de inexistencia respecto de la información siguiente: Oficios de respuesta del SEIEM a la SEP, los oficios de seguimiento del trámite de reenumeración de las plazas con claves 2751E0963/2098 y 275E963/2316 y emisión de la afectación presupuestal, oficio del SEIEM en que se confirme explícitamente la reclasificación de las plazas con claves ya mencionadas, oficios de autorización de las plazas con claves </w:t>
      </w:r>
      <w:r w:rsidR="00BA3C2F">
        <w:rPr>
          <w:rFonts w:ascii="Palatino Linotype" w:hAnsi="Palatino Linotype"/>
          <w:color w:val="000000"/>
          <w:sz w:val="24"/>
          <w:szCs w:val="24"/>
        </w:rPr>
        <w:lastRenderedPageBreak/>
        <w:t xml:space="preserve">ya mencionadas, oficio asignación de diagonales de las plazas con claves ya mencionadas, estatus laboral </w:t>
      </w:r>
      <w:r w:rsidR="00EC5B49">
        <w:rPr>
          <w:rFonts w:ascii="Palatino Linotype" w:hAnsi="Palatino Linotype"/>
          <w:color w:val="000000"/>
          <w:sz w:val="24"/>
          <w:szCs w:val="24"/>
        </w:rPr>
        <w:t>de la beneficiaria de las plazas con las claves ya mencionadas desde mayo de 1992 a enero de 1993, oficios de respuesta de cada uno de los oficios del anexo 01866, información de partida presupuestaria,  nombres de los servidores públicos beneficiarios de los recursos financieros asignados a la nueva clave</w:t>
      </w:r>
      <w:r w:rsidR="00C060DA">
        <w:rPr>
          <w:rFonts w:ascii="Palatino Linotype" w:hAnsi="Palatino Linotype"/>
          <w:color w:val="000000"/>
          <w:sz w:val="24"/>
          <w:szCs w:val="24"/>
        </w:rPr>
        <w:t>, al</w:t>
      </w:r>
      <w:r w:rsidR="00EC5B49">
        <w:rPr>
          <w:rFonts w:ascii="Palatino Linotype" w:hAnsi="Palatino Linotype"/>
          <w:color w:val="000000"/>
          <w:sz w:val="24"/>
          <w:szCs w:val="24"/>
        </w:rPr>
        <w:t xml:space="preserve"> dar baja a la servidor público en referencia, nombre de los servidores públicos que intervinieron y autorizaron la nueva asignación al dar de baja a la servidor público en referencia.</w:t>
      </w:r>
    </w:p>
    <w:p w14:paraId="66540A1F" w14:textId="77777777" w:rsidR="00EC5B49" w:rsidRDefault="00EC5B49" w:rsidP="0037059C">
      <w:pPr>
        <w:spacing w:after="0" w:line="360" w:lineRule="auto"/>
        <w:jc w:val="both"/>
        <w:rPr>
          <w:rFonts w:ascii="Palatino Linotype" w:hAnsi="Palatino Linotype"/>
          <w:color w:val="000000"/>
          <w:sz w:val="24"/>
          <w:szCs w:val="24"/>
        </w:rPr>
      </w:pPr>
    </w:p>
    <w:p w14:paraId="66809603" w14:textId="297A7757" w:rsidR="00EC5B49" w:rsidRDefault="00EC5B49" w:rsidP="0037059C">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Así mismo el seis de noviembre de dos mil diecisiete el comité de transparencia en la Vigésima Sesión Extraordinaria, en cumplimiento a la resolución del recurso de revisión 01835/INFOEM/IP/RR/2017, mediante acuerdo se declaró la inexistencia de las notificaciones a la servidor público en referencia de la reenumeración y reclasificación de las plazas, alta de la nueva plaza, la asignación del centro de trabajo, la transferencia de las plazas, la baja del nombramiento así como el acta de la baja documental de dicha información.</w:t>
      </w:r>
    </w:p>
    <w:p w14:paraId="2F45F2A5" w14:textId="77777777" w:rsidR="00EC5B49" w:rsidRDefault="00EC5B49" w:rsidP="0037059C">
      <w:pPr>
        <w:spacing w:after="0" w:line="360" w:lineRule="auto"/>
        <w:jc w:val="both"/>
        <w:rPr>
          <w:rFonts w:ascii="Palatino Linotype" w:hAnsi="Palatino Linotype"/>
          <w:color w:val="000000"/>
          <w:sz w:val="24"/>
          <w:szCs w:val="24"/>
        </w:rPr>
      </w:pPr>
    </w:p>
    <w:p w14:paraId="5A40FE73" w14:textId="68E81D3E" w:rsidR="00EC5B49" w:rsidRDefault="00EC5B49" w:rsidP="0037059C">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ultimo menciona que referente a la clave 151324.0E0963100001, no existe en la base de datos del organismo.</w:t>
      </w:r>
    </w:p>
    <w:p w14:paraId="2BB6CD35" w14:textId="77777777" w:rsidR="00EC5B49" w:rsidRDefault="00EC5B49" w:rsidP="0037059C">
      <w:pPr>
        <w:spacing w:after="0" w:line="360" w:lineRule="auto"/>
        <w:jc w:val="both"/>
        <w:rPr>
          <w:rFonts w:ascii="Palatino Linotype" w:hAnsi="Palatino Linotype"/>
          <w:color w:val="000000"/>
          <w:sz w:val="24"/>
          <w:szCs w:val="24"/>
        </w:rPr>
      </w:pPr>
    </w:p>
    <w:p w14:paraId="1EEB437F" w14:textId="32D6803E" w:rsidR="00EC5B49" w:rsidRPr="00111023" w:rsidRDefault="00EC5B49" w:rsidP="0037059C">
      <w:pPr>
        <w:spacing w:after="0" w:line="360" w:lineRule="auto"/>
        <w:jc w:val="both"/>
        <w:rPr>
          <w:rFonts w:ascii="Palatino Linotype" w:hAnsi="Palatino Linotype"/>
          <w:color w:val="000000"/>
          <w:sz w:val="24"/>
          <w:szCs w:val="24"/>
        </w:rPr>
      </w:pPr>
      <w:r w:rsidRPr="00D0156E">
        <w:rPr>
          <w:rFonts w:ascii="Palatino Linotype" w:hAnsi="Palatino Linotype"/>
          <w:color w:val="000000"/>
          <w:sz w:val="24"/>
          <w:szCs w:val="24"/>
        </w:rPr>
        <w:t>Cabe señalar que</w:t>
      </w:r>
      <w:r>
        <w:rPr>
          <w:rFonts w:ascii="Palatino Linotype" w:hAnsi="Palatino Linotype"/>
          <w:color w:val="000000"/>
          <w:sz w:val="24"/>
          <w:szCs w:val="24"/>
        </w:rPr>
        <w:t xml:space="preserve"> </w:t>
      </w:r>
      <w:r w:rsidR="00111023">
        <w:rPr>
          <w:rFonts w:ascii="Palatino Linotype" w:hAnsi="Palatino Linotype"/>
          <w:color w:val="000000"/>
          <w:sz w:val="24"/>
          <w:szCs w:val="24"/>
        </w:rPr>
        <w:t xml:space="preserve">para las solicitudes de información </w:t>
      </w:r>
      <w:hyperlink r:id="rId16" w:history="1">
        <w:r w:rsidR="00111023" w:rsidRPr="00013383">
          <w:rPr>
            <w:rFonts w:ascii="Palatino Linotype" w:hAnsi="Palatino Linotype"/>
            <w:b/>
            <w:sz w:val="24"/>
            <w:szCs w:val="24"/>
          </w:rPr>
          <w:t>00</w:t>
        </w:r>
        <w:r w:rsidR="00111023">
          <w:rPr>
            <w:rFonts w:ascii="Palatino Linotype" w:hAnsi="Palatino Linotype"/>
            <w:b/>
            <w:sz w:val="24"/>
            <w:szCs w:val="24"/>
          </w:rPr>
          <w:t>151</w:t>
        </w:r>
        <w:r w:rsidR="00111023" w:rsidRPr="00013383">
          <w:rPr>
            <w:rFonts w:ascii="Palatino Linotype" w:hAnsi="Palatino Linotype"/>
            <w:b/>
            <w:sz w:val="24"/>
            <w:szCs w:val="24"/>
          </w:rPr>
          <w:t>/</w:t>
        </w:r>
        <w:r w:rsidR="00111023">
          <w:rPr>
            <w:rFonts w:ascii="Palatino Linotype" w:hAnsi="Palatino Linotype"/>
            <w:b/>
            <w:sz w:val="24"/>
            <w:szCs w:val="24"/>
          </w:rPr>
          <w:t>SEIEM</w:t>
        </w:r>
        <w:r w:rsidR="00111023" w:rsidRPr="00013383">
          <w:rPr>
            <w:rFonts w:ascii="Palatino Linotype" w:hAnsi="Palatino Linotype"/>
            <w:b/>
            <w:sz w:val="24"/>
            <w:szCs w:val="24"/>
          </w:rPr>
          <w:t>/IP/2018</w:t>
        </w:r>
      </w:hyperlink>
      <w:r w:rsidR="00111023">
        <w:rPr>
          <w:rFonts w:ascii="Palatino Linotype" w:hAnsi="Palatino Linotype"/>
          <w:b/>
          <w:sz w:val="24"/>
          <w:szCs w:val="24"/>
        </w:rPr>
        <w:t xml:space="preserve"> y </w:t>
      </w:r>
      <w:hyperlink r:id="rId17" w:history="1">
        <w:r w:rsidR="00111023" w:rsidRPr="00013383">
          <w:rPr>
            <w:rFonts w:ascii="Palatino Linotype" w:hAnsi="Palatino Linotype"/>
            <w:b/>
            <w:sz w:val="24"/>
            <w:szCs w:val="24"/>
          </w:rPr>
          <w:t>00</w:t>
        </w:r>
        <w:r w:rsidR="00111023">
          <w:rPr>
            <w:rFonts w:ascii="Palatino Linotype" w:hAnsi="Palatino Linotype"/>
            <w:b/>
            <w:sz w:val="24"/>
            <w:szCs w:val="24"/>
          </w:rPr>
          <w:t>152</w:t>
        </w:r>
        <w:r w:rsidR="00111023" w:rsidRPr="00013383">
          <w:rPr>
            <w:rFonts w:ascii="Palatino Linotype" w:hAnsi="Palatino Linotype"/>
            <w:b/>
            <w:sz w:val="24"/>
            <w:szCs w:val="24"/>
          </w:rPr>
          <w:t>/</w:t>
        </w:r>
        <w:r w:rsidR="00111023">
          <w:rPr>
            <w:rFonts w:ascii="Palatino Linotype" w:hAnsi="Palatino Linotype"/>
            <w:b/>
            <w:sz w:val="24"/>
            <w:szCs w:val="24"/>
          </w:rPr>
          <w:t>SEIEM</w:t>
        </w:r>
        <w:r w:rsidR="00111023" w:rsidRPr="00013383">
          <w:rPr>
            <w:rFonts w:ascii="Palatino Linotype" w:hAnsi="Palatino Linotype"/>
            <w:b/>
            <w:sz w:val="24"/>
            <w:szCs w:val="24"/>
          </w:rPr>
          <w:t>/IP/2018</w:t>
        </w:r>
      </w:hyperlink>
      <w:r w:rsidR="00111023">
        <w:rPr>
          <w:rFonts w:ascii="Palatino Linotype" w:hAnsi="Palatino Linotype"/>
          <w:b/>
          <w:sz w:val="24"/>
          <w:szCs w:val="24"/>
        </w:rPr>
        <w:t xml:space="preserve">, </w:t>
      </w:r>
      <w:r w:rsidR="00111023">
        <w:rPr>
          <w:rFonts w:ascii="Palatino Linotype" w:hAnsi="Palatino Linotype"/>
          <w:sz w:val="24"/>
          <w:szCs w:val="24"/>
        </w:rPr>
        <w:t xml:space="preserve">se </w:t>
      </w:r>
      <w:r w:rsidR="00D0156E">
        <w:rPr>
          <w:rFonts w:ascii="Palatino Linotype" w:hAnsi="Palatino Linotype"/>
          <w:sz w:val="24"/>
          <w:szCs w:val="24"/>
        </w:rPr>
        <w:t>remitió</w:t>
      </w:r>
      <w:r w:rsidR="00111023">
        <w:rPr>
          <w:rFonts w:ascii="Palatino Linotype" w:hAnsi="Palatino Linotype"/>
          <w:sz w:val="24"/>
          <w:szCs w:val="24"/>
        </w:rPr>
        <w:t xml:space="preserve"> la misma respuesta, con la diferencia en el </w:t>
      </w:r>
      <w:r w:rsidR="00D0156E">
        <w:rPr>
          <w:rFonts w:ascii="Palatino Linotype" w:hAnsi="Palatino Linotype"/>
          <w:sz w:val="24"/>
          <w:szCs w:val="24"/>
        </w:rPr>
        <w:t>número</w:t>
      </w:r>
      <w:r w:rsidR="00111023">
        <w:rPr>
          <w:rFonts w:ascii="Palatino Linotype" w:hAnsi="Palatino Linotype"/>
          <w:sz w:val="24"/>
          <w:szCs w:val="24"/>
        </w:rPr>
        <w:t xml:space="preserve"> de oficio y la referencia de </w:t>
      </w:r>
      <w:r w:rsidR="00D0156E">
        <w:rPr>
          <w:rFonts w:ascii="Palatino Linotype" w:hAnsi="Palatino Linotype"/>
          <w:sz w:val="24"/>
          <w:szCs w:val="24"/>
        </w:rPr>
        <w:t>las solicitudes de información, no obstante versa</w:t>
      </w:r>
      <w:r w:rsidR="00544C07">
        <w:rPr>
          <w:rFonts w:ascii="Palatino Linotype" w:hAnsi="Palatino Linotype"/>
          <w:sz w:val="24"/>
          <w:szCs w:val="24"/>
        </w:rPr>
        <w:t>n</w:t>
      </w:r>
      <w:r w:rsidR="00D0156E">
        <w:rPr>
          <w:rFonts w:ascii="Palatino Linotype" w:hAnsi="Palatino Linotype"/>
          <w:sz w:val="24"/>
          <w:szCs w:val="24"/>
        </w:rPr>
        <w:t xml:space="preserve"> en la misma información.</w:t>
      </w:r>
    </w:p>
    <w:p w14:paraId="15A9A28A" w14:textId="77777777" w:rsidR="00905C49" w:rsidRDefault="00905C49" w:rsidP="0037059C">
      <w:pPr>
        <w:spacing w:after="0" w:line="360" w:lineRule="auto"/>
        <w:jc w:val="both"/>
        <w:rPr>
          <w:rFonts w:ascii="Palatino Linotype" w:hAnsi="Palatino Linotype"/>
          <w:color w:val="000000"/>
          <w:sz w:val="24"/>
          <w:szCs w:val="24"/>
        </w:rPr>
      </w:pPr>
    </w:p>
    <w:p w14:paraId="07491E9A" w14:textId="1B0C2CFC" w:rsidR="00D0156E" w:rsidRDefault="00D0156E" w:rsidP="00D0156E">
      <w:pPr>
        <w:spacing w:after="0" w:line="240" w:lineRule="auto"/>
        <w:ind w:left="851" w:right="850"/>
        <w:rPr>
          <w:rFonts w:ascii="Palatino Linotype" w:hAnsi="Palatino Linotype"/>
          <w:b/>
          <w:sz w:val="24"/>
          <w:szCs w:val="24"/>
        </w:rPr>
      </w:pPr>
      <w:r>
        <w:rPr>
          <w:rFonts w:ascii="Palatino Linotype" w:hAnsi="Palatino Linotype"/>
          <w:b/>
          <w:sz w:val="24"/>
          <w:szCs w:val="24"/>
        </w:rPr>
        <w:t xml:space="preserve">Solicitud </w:t>
      </w:r>
      <w:hyperlink r:id="rId18" w:history="1">
        <w:r w:rsidRPr="00013383">
          <w:rPr>
            <w:rFonts w:ascii="Palatino Linotype" w:hAnsi="Palatino Linotype"/>
            <w:b/>
            <w:sz w:val="24"/>
            <w:szCs w:val="24"/>
          </w:rPr>
          <w:t>00</w:t>
        </w:r>
        <w:r>
          <w:rPr>
            <w:rFonts w:ascii="Palatino Linotype" w:hAnsi="Palatino Linotype"/>
            <w:b/>
            <w:sz w:val="24"/>
            <w:szCs w:val="24"/>
          </w:rPr>
          <w:t>153</w:t>
        </w:r>
        <w:r w:rsidRPr="00013383">
          <w:rPr>
            <w:rFonts w:ascii="Palatino Linotype" w:hAnsi="Palatino Linotype"/>
            <w:b/>
            <w:sz w:val="24"/>
            <w:szCs w:val="24"/>
          </w:rPr>
          <w:t>/</w:t>
        </w:r>
        <w:r>
          <w:rPr>
            <w:rFonts w:ascii="Palatino Linotype" w:hAnsi="Palatino Linotype"/>
            <w:b/>
            <w:sz w:val="24"/>
            <w:szCs w:val="24"/>
          </w:rPr>
          <w:t>SEIEM</w:t>
        </w:r>
        <w:r w:rsidRPr="00013383">
          <w:rPr>
            <w:rFonts w:ascii="Palatino Linotype" w:hAnsi="Palatino Linotype"/>
            <w:b/>
            <w:sz w:val="24"/>
            <w:szCs w:val="24"/>
          </w:rPr>
          <w:t>/IP/2018</w:t>
        </w:r>
      </w:hyperlink>
    </w:p>
    <w:p w14:paraId="2F340939" w14:textId="77777777" w:rsidR="00BF2810" w:rsidRDefault="00BF2810" w:rsidP="0037059C">
      <w:pPr>
        <w:spacing w:after="0" w:line="360" w:lineRule="auto"/>
        <w:jc w:val="both"/>
        <w:rPr>
          <w:rFonts w:ascii="Palatino Linotype" w:hAnsi="Palatino Linotype"/>
          <w:color w:val="000000"/>
          <w:sz w:val="24"/>
          <w:szCs w:val="24"/>
        </w:rPr>
      </w:pPr>
    </w:p>
    <w:p w14:paraId="5DB4E396" w14:textId="77777777" w:rsidR="00D0156E" w:rsidRPr="00453D1D" w:rsidRDefault="00D0156E" w:rsidP="00D0156E">
      <w:pPr>
        <w:spacing w:after="0" w:line="240" w:lineRule="auto"/>
        <w:ind w:left="851" w:right="850"/>
        <w:jc w:val="right"/>
        <w:rPr>
          <w:rFonts w:ascii="Palatino Linotype" w:hAnsi="Palatino Linotype"/>
          <w:i/>
          <w:color w:val="000000"/>
        </w:rPr>
      </w:pPr>
      <w:r w:rsidRPr="00453D1D">
        <w:rPr>
          <w:rFonts w:ascii="Palatino Linotype" w:hAnsi="Palatino Linotype"/>
          <w:i/>
          <w:color w:val="000000"/>
        </w:rPr>
        <w:t>Metepec, México a 25 de Septiembre de 2018</w:t>
      </w:r>
    </w:p>
    <w:p w14:paraId="7F8BDCA3" w14:textId="592F219D" w:rsidR="00D0156E" w:rsidRPr="00453D1D" w:rsidRDefault="00D0156E" w:rsidP="00D0156E">
      <w:pPr>
        <w:spacing w:after="0" w:line="240" w:lineRule="auto"/>
        <w:ind w:left="851" w:right="850"/>
        <w:jc w:val="right"/>
        <w:rPr>
          <w:rFonts w:ascii="Palatino Linotype" w:hAnsi="Palatino Linotype"/>
          <w:i/>
          <w:color w:val="000000"/>
        </w:rPr>
      </w:pPr>
      <w:r w:rsidRPr="00453D1D">
        <w:rPr>
          <w:rFonts w:ascii="Palatino Linotype" w:hAnsi="Palatino Linotype"/>
          <w:i/>
          <w:color w:val="000000"/>
        </w:rPr>
        <w:t xml:space="preserve">Nombre del solicitante: </w:t>
      </w:r>
      <w:r w:rsidR="00136C8E">
        <w:rPr>
          <w:rFonts w:ascii="Palatino Linotype" w:hAnsi="Palatino Linotype"/>
          <w:i/>
          <w:color w:val="000000"/>
        </w:rPr>
        <w:t>XXXXXXXXXXXXXXXXXXXX</w:t>
      </w:r>
    </w:p>
    <w:p w14:paraId="339C4FAD" w14:textId="0D871778" w:rsidR="00D0156E" w:rsidRPr="00453D1D" w:rsidRDefault="00D0156E" w:rsidP="00D0156E">
      <w:pPr>
        <w:spacing w:after="0" w:line="240" w:lineRule="auto"/>
        <w:ind w:left="851" w:right="850"/>
        <w:jc w:val="right"/>
        <w:rPr>
          <w:rFonts w:ascii="Palatino Linotype" w:hAnsi="Palatino Linotype"/>
          <w:i/>
          <w:color w:val="000000"/>
        </w:rPr>
      </w:pPr>
      <w:r w:rsidRPr="00453D1D">
        <w:rPr>
          <w:rFonts w:ascii="Palatino Linotype" w:hAnsi="Palatino Linotype"/>
          <w:i/>
          <w:color w:val="000000"/>
        </w:rPr>
        <w:t>Folio de la solicitud: 0015</w:t>
      </w:r>
      <w:r>
        <w:rPr>
          <w:rFonts w:ascii="Palatino Linotype" w:hAnsi="Palatino Linotype"/>
          <w:i/>
          <w:color w:val="000000"/>
        </w:rPr>
        <w:t>3</w:t>
      </w:r>
      <w:r w:rsidRPr="00453D1D">
        <w:rPr>
          <w:rFonts w:ascii="Palatino Linotype" w:hAnsi="Palatino Linotype"/>
          <w:i/>
          <w:color w:val="000000"/>
        </w:rPr>
        <w:t>/SEIEM/IP/2018</w:t>
      </w:r>
    </w:p>
    <w:p w14:paraId="0EA9806F" w14:textId="77777777" w:rsidR="00D0156E" w:rsidRPr="00453D1D" w:rsidRDefault="00D0156E" w:rsidP="00D0156E">
      <w:pPr>
        <w:spacing w:after="0" w:line="240" w:lineRule="auto"/>
        <w:ind w:left="851" w:right="850"/>
        <w:jc w:val="both"/>
        <w:rPr>
          <w:rFonts w:ascii="Palatino Linotype" w:hAnsi="Palatino Linotype"/>
          <w:i/>
          <w:color w:val="000000"/>
        </w:rPr>
      </w:pPr>
    </w:p>
    <w:p w14:paraId="17B0DAF9" w14:textId="77777777" w:rsidR="00D0156E" w:rsidRPr="00453D1D" w:rsidRDefault="00D0156E" w:rsidP="00D0156E">
      <w:pPr>
        <w:spacing w:after="0" w:line="240" w:lineRule="auto"/>
        <w:ind w:left="851" w:right="850"/>
        <w:jc w:val="both"/>
        <w:rPr>
          <w:rFonts w:ascii="Palatino Linotype" w:hAnsi="Palatino Linotype"/>
          <w:i/>
          <w:color w:val="000000"/>
        </w:rPr>
      </w:pPr>
      <w:r w:rsidRPr="00453D1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CD4238" w14:textId="77777777" w:rsidR="00D0156E" w:rsidRPr="00453D1D" w:rsidRDefault="00D0156E" w:rsidP="00D0156E">
      <w:pPr>
        <w:spacing w:after="0" w:line="240" w:lineRule="auto"/>
        <w:ind w:left="851" w:right="850"/>
        <w:jc w:val="both"/>
        <w:rPr>
          <w:rFonts w:ascii="Palatino Linotype" w:hAnsi="Palatino Linotype" w:cs="Arial"/>
          <w:i/>
        </w:rPr>
      </w:pPr>
    </w:p>
    <w:p w14:paraId="3B724E4A" w14:textId="77777777" w:rsidR="00D0156E" w:rsidRPr="00453D1D" w:rsidRDefault="00D0156E" w:rsidP="00D0156E">
      <w:pPr>
        <w:spacing w:after="0" w:line="240" w:lineRule="auto"/>
        <w:ind w:left="851" w:right="850"/>
        <w:jc w:val="both"/>
        <w:rPr>
          <w:rFonts w:ascii="Palatino Linotype" w:hAnsi="Palatino Linotype"/>
          <w:i/>
          <w:color w:val="000000"/>
        </w:rPr>
      </w:pPr>
      <w:r w:rsidRPr="00453D1D">
        <w:rPr>
          <w:rFonts w:ascii="Palatino Linotype" w:hAnsi="Palatino Linotype"/>
          <w:i/>
          <w:color w:val="000000"/>
        </w:rPr>
        <w:t>Se adjunta respuesta a la Solicitud.</w:t>
      </w:r>
    </w:p>
    <w:p w14:paraId="2B322EBF" w14:textId="77777777" w:rsidR="00D0156E" w:rsidRPr="00453D1D" w:rsidRDefault="00D0156E" w:rsidP="00D0156E">
      <w:pPr>
        <w:spacing w:after="0" w:line="240" w:lineRule="auto"/>
        <w:ind w:left="851" w:right="850"/>
        <w:jc w:val="both"/>
        <w:rPr>
          <w:rFonts w:ascii="Palatino Linotype" w:hAnsi="Palatino Linotype"/>
          <w:i/>
          <w:color w:val="000000"/>
        </w:rPr>
      </w:pPr>
    </w:p>
    <w:p w14:paraId="3F382243" w14:textId="77777777" w:rsidR="00D0156E" w:rsidRPr="00453D1D" w:rsidRDefault="00D0156E" w:rsidP="00D0156E">
      <w:pPr>
        <w:spacing w:after="0" w:line="240" w:lineRule="auto"/>
        <w:ind w:left="851" w:right="850"/>
        <w:jc w:val="both"/>
        <w:rPr>
          <w:rFonts w:ascii="Palatino Linotype" w:hAnsi="Palatino Linotype"/>
          <w:i/>
          <w:color w:val="000000"/>
        </w:rPr>
      </w:pPr>
      <w:r w:rsidRPr="00453D1D">
        <w:rPr>
          <w:rFonts w:ascii="Palatino Linotype" w:hAnsi="Palatino Linotype"/>
          <w:i/>
          <w:color w:val="000000"/>
        </w:rPr>
        <w:t>ATENTAMENTE</w:t>
      </w:r>
    </w:p>
    <w:p w14:paraId="67874C1D" w14:textId="77777777" w:rsidR="00D0156E" w:rsidRPr="00453D1D" w:rsidRDefault="00D0156E" w:rsidP="00D0156E">
      <w:pPr>
        <w:spacing w:after="0" w:line="240" w:lineRule="auto"/>
        <w:ind w:left="851" w:right="850"/>
        <w:jc w:val="both"/>
        <w:rPr>
          <w:rFonts w:ascii="Palatino Linotype" w:eastAsia="Times New Roman" w:hAnsi="Palatino Linotype" w:cs="Times New Roman"/>
          <w:i/>
          <w:lang w:eastAsia="es-MX"/>
        </w:rPr>
      </w:pPr>
      <w:r w:rsidRPr="00453D1D">
        <w:rPr>
          <w:rFonts w:ascii="Palatino Linotype" w:eastAsia="Times New Roman" w:hAnsi="Palatino Linotype" w:cs="Times New Roman"/>
          <w:i/>
          <w:lang w:eastAsia="es-MX"/>
        </w:rPr>
        <w:t>Lic. José Luis Gómez Tamayo</w:t>
      </w:r>
    </w:p>
    <w:p w14:paraId="4C7FE454" w14:textId="77777777" w:rsidR="00D0156E" w:rsidRDefault="00D0156E" w:rsidP="00D0156E">
      <w:pPr>
        <w:spacing w:after="0" w:line="240" w:lineRule="auto"/>
        <w:ind w:left="851" w:right="850"/>
        <w:jc w:val="both"/>
        <w:rPr>
          <w:rFonts w:ascii="Palatino Linotype" w:hAnsi="Palatino Linotype"/>
          <w:i/>
          <w:color w:val="000000"/>
        </w:rPr>
      </w:pPr>
    </w:p>
    <w:p w14:paraId="616744A7" w14:textId="77777777" w:rsidR="00D0156E" w:rsidRPr="008D269B" w:rsidRDefault="00D0156E" w:rsidP="00D0156E">
      <w:pPr>
        <w:spacing w:after="0" w:line="240" w:lineRule="auto"/>
        <w:ind w:left="851" w:right="850"/>
        <w:jc w:val="both"/>
        <w:rPr>
          <w:rFonts w:ascii="Palatino Linotype" w:hAnsi="Palatino Linotype"/>
          <w:i/>
          <w:color w:val="000000"/>
        </w:rPr>
      </w:pPr>
    </w:p>
    <w:p w14:paraId="51C1A836" w14:textId="77777777" w:rsidR="00D0156E" w:rsidRDefault="00D0156E" w:rsidP="00B628F6">
      <w:pPr>
        <w:spacing w:after="0" w:line="360" w:lineRule="auto"/>
        <w:jc w:val="both"/>
        <w:rPr>
          <w:rFonts w:ascii="Palatino Linotype" w:hAnsi="Palatino Linotype"/>
          <w:color w:val="000000"/>
          <w:sz w:val="24"/>
          <w:szCs w:val="24"/>
        </w:rPr>
      </w:pPr>
      <w:r w:rsidRPr="00380B6F">
        <w:rPr>
          <w:rFonts w:ascii="Palatino Linotype" w:hAnsi="Palatino Linotype"/>
          <w:color w:val="000000"/>
          <w:sz w:val="24"/>
          <w:szCs w:val="24"/>
        </w:rPr>
        <w:t xml:space="preserve">Adjuntando </w:t>
      </w:r>
      <w:r>
        <w:rPr>
          <w:rFonts w:ascii="Palatino Linotype" w:hAnsi="Palatino Linotype"/>
          <w:color w:val="000000"/>
          <w:sz w:val="24"/>
          <w:szCs w:val="24"/>
        </w:rPr>
        <w:t>un archivo</w:t>
      </w:r>
      <w:r w:rsidRPr="00380B6F">
        <w:rPr>
          <w:rFonts w:ascii="Palatino Linotype" w:hAnsi="Palatino Linotype"/>
          <w:color w:val="000000"/>
          <w:sz w:val="24"/>
          <w:szCs w:val="24"/>
        </w:rPr>
        <w:t xml:space="preserve"> con </w:t>
      </w:r>
      <w:r>
        <w:rPr>
          <w:rFonts w:ascii="Palatino Linotype" w:hAnsi="Palatino Linotype"/>
          <w:color w:val="000000"/>
          <w:sz w:val="24"/>
          <w:szCs w:val="24"/>
        </w:rPr>
        <w:t>e</w:t>
      </w:r>
      <w:r w:rsidRPr="00380B6F">
        <w:rPr>
          <w:rFonts w:ascii="Palatino Linotype" w:hAnsi="Palatino Linotype"/>
          <w:color w:val="000000"/>
          <w:sz w:val="24"/>
          <w:szCs w:val="24"/>
        </w:rPr>
        <w:t>l siguiente nombre y contenido</w:t>
      </w:r>
      <w:r>
        <w:rPr>
          <w:rFonts w:ascii="Palatino Linotype" w:hAnsi="Palatino Linotype"/>
          <w:color w:val="000000"/>
          <w:sz w:val="24"/>
          <w:szCs w:val="24"/>
        </w:rPr>
        <w:t>:</w:t>
      </w:r>
    </w:p>
    <w:p w14:paraId="3D56D932" w14:textId="377355B0" w:rsidR="0054523D" w:rsidRDefault="00D0156E" w:rsidP="00B628F6">
      <w:pPr>
        <w:spacing w:after="0" w:line="360" w:lineRule="auto"/>
        <w:jc w:val="both"/>
        <w:rPr>
          <w:rFonts w:ascii="Palatino Linotype" w:hAnsi="Palatino Linotype"/>
          <w:color w:val="000000"/>
          <w:sz w:val="24"/>
          <w:szCs w:val="24"/>
        </w:rPr>
      </w:pPr>
      <w:r>
        <w:rPr>
          <w:rFonts w:ascii="Palatino Linotype" w:hAnsi="Palatino Linotype"/>
          <w:b/>
          <w:color w:val="000000"/>
          <w:sz w:val="24"/>
          <w:szCs w:val="24"/>
        </w:rPr>
        <w:t xml:space="preserve">SOL 00153SEIEMIP2018 RÚBRICA.pdf, </w:t>
      </w:r>
      <w:r>
        <w:rPr>
          <w:rFonts w:ascii="Palatino Linotype" w:hAnsi="Palatino Linotype"/>
          <w:color w:val="000000"/>
          <w:sz w:val="24"/>
          <w:szCs w:val="24"/>
        </w:rPr>
        <w:t xml:space="preserve">contiene </w:t>
      </w:r>
      <w:r w:rsidR="00C63DBE">
        <w:rPr>
          <w:rFonts w:ascii="Palatino Linotype" w:hAnsi="Palatino Linotype"/>
          <w:color w:val="000000"/>
          <w:sz w:val="24"/>
          <w:szCs w:val="24"/>
        </w:rPr>
        <w:t xml:space="preserve">el oficio 205C13000/UT/0775/2018 de fecha veinticinco de septiembre de dos mil dieciocho, en donde el Titular de la Unidad de Transparencia informa al solicitante que en relación a las notificaciones realizadas a la trabajadora, no se </w:t>
      </w:r>
      <w:r w:rsidR="00B628F6">
        <w:rPr>
          <w:rFonts w:ascii="Palatino Linotype" w:hAnsi="Palatino Linotype"/>
          <w:color w:val="000000"/>
          <w:sz w:val="24"/>
          <w:szCs w:val="24"/>
        </w:rPr>
        <w:t>localizó</w:t>
      </w:r>
      <w:r w:rsidR="00C63DBE">
        <w:rPr>
          <w:rFonts w:ascii="Palatino Linotype" w:hAnsi="Palatino Linotype"/>
          <w:color w:val="000000"/>
          <w:sz w:val="24"/>
          <w:szCs w:val="24"/>
        </w:rPr>
        <w:t xml:space="preserve"> el documento solicitado, los expedientes de los trabajadores contienen únicamente documentos relativos al ingreso al servicio y su desarrollo laboral, la </w:t>
      </w:r>
      <w:r w:rsidR="00B628F6">
        <w:rPr>
          <w:rFonts w:ascii="Palatino Linotype" w:hAnsi="Palatino Linotype"/>
          <w:color w:val="000000"/>
          <w:sz w:val="24"/>
          <w:szCs w:val="24"/>
        </w:rPr>
        <w:t>correspondencia</w:t>
      </w:r>
      <w:r w:rsidR="00C63DBE">
        <w:rPr>
          <w:rFonts w:ascii="Palatino Linotype" w:hAnsi="Palatino Linotype"/>
          <w:color w:val="000000"/>
          <w:sz w:val="24"/>
          <w:szCs w:val="24"/>
        </w:rPr>
        <w:t xml:space="preserve"> ordinaria como notificaciones no forman parte del expediente.</w:t>
      </w:r>
    </w:p>
    <w:p w14:paraId="5B279907" w14:textId="77777777" w:rsidR="00C060DA" w:rsidRDefault="00C060DA" w:rsidP="00B628F6">
      <w:pPr>
        <w:spacing w:after="0" w:line="360" w:lineRule="auto"/>
        <w:jc w:val="both"/>
        <w:rPr>
          <w:rFonts w:ascii="Palatino Linotype" w:hAnsi="Palatino Linotype"/>
          <w:color w:val="000000"/>
          <w:sz w:val="24"/>
          <w:szCs w:val="24"/>
        </w:rPr>
      </w:pPr>
    </w:p>
    <w:p w14:paraId="485B128C" w14:textId="03B570CC" w:rsidR="00C63DBE" w:rsidRDefault="00C63DBE" w:rsidP="00B628F6">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relación al alta de la nueva plaza, la asignación del centro de trabajo, la transferencia de las plazas, la</w:t>
      </w:r>
      <w:r w:rsidR="00B628F6">
        <w:rPr>
          <w:rFonts w:ascii="Palatino Linotype" w:hAnsi="Palatino Linotype"/>
          <w:color w:val="000000"/>
          <w:sz w:val="24"/>
          <w:szCs w:val="24"/>
        </w:rPr>
        <w:t xml:space="preserve"> </w:t>
      </w:r>
      <w:r>
        <w:rPr>
          <w:rFonts w:ascii="Palatino Linotype" w:hAnsi="Palatino Linotype"/>
          <w:color w:val="000000"/>
          <w:sz w:val="24"/>
          <w:szCs w:val="24"/>
        </w:rPr>
        <w:t xml:space="preserve">baja de nombramiento y el acta de la baja documental de dicha información de la plaza 275112.0E9630002098 </w:t>
      </w:r>
      <w:r w:rsidR="00C060DA">
        <w:rPr>
          <w:rFonts w:ascii="Palatino Linotype" w:hAnsi="Palatino Linotype"/>
          <w:color w:val="000000"/>
          <w:sz w:val="24"/>
          <w:szCs w:val="24"/>
        </w:rPr>
        <w:t xml:space="preserve">y </w:t>
      </w:r>
      <w:r>
        <w:rPr>
          <w:rFonts w:ascii="Palatino Linotype" w:hAnsi="Palatino Linotype"/>
          <w:color w:val="000000"/>
          <w:sz w:val="24"/>
          <w:szCs w:val="24"/>
        </w:rPr>
        <w:t xml:space="preserve">275112.0E963002316, que en fecha seis </w:t>
      </w:r>
      <w:r>
        <w:rPr>
          <w:rFonts w:ascii="Palatino Linotype" w:hAnsi="Palatino Linotype"/>
          <w:color w:val="000000"/>
          <w:sz w:val="24"/>
          <w:szCs w:val="24"/>
        </w:rPr>
        <w:lastRenderedPageBreak/>
        <w:t xml:space="preserve">de noviembre de dos mil diecisiete el </w:t>
      </w:r>
      <w:r w:rsidR="00B628F6">
        <w:rPr>
          <w:rFonts w:ascii="Palatino Linotype" w:hAnsi="Palatino Linotype"/>
          <w:color w:val="000000"/>
          <w:sz w:val="24"/>
          <w:szCs w:val="24"/>
        </w:rPr>
        <w:t>comité</w:t>
      </w:r>
      <w:r>
        <w:rPr>
          <w:rFonts w:ascii="Palatino Linotype" w:hAnsi="Palatino Linotype"/>
          <w:color w:val="000000"/>
          <w:sz w:val="24"/>
          <w:szCs w:val="24"/>
        </w:rPr>
        <w:t xml:space="preserve"> de transparencia en su </w:t>
      </w:r>
      <w:r w:rsidR="00B628F6">
        <w:rPr>
          <w:rFonts w:ascii="Palatino Linotype" w:hAnsi="Palatino Linotype"/>
          <w:color w:val="000000"/>
          <w:sz w:val="24"/>
          <w:szCs w:val="24"/>
        </w:rPr>
        <w:t>Vigésima</w:t>
      </w:r>
      <w:r>
        <w:rPr>
          <w:rFonts w:ascii="Palatino Linotype" w:hAnsi="Palatino Linotype"/>
          <w:color w:val="000000"/>
          <w:sz w:val="24"/>
          <w:szCs w:val="24"/>
        </w:rPr>
        <w:t xml:space="preserve"> Sesión </w:t>
      </w:r>
      <w:r w:rsidR="00B628F6">
        <w:rPr>
          <w:rFonts w:ascii="Palatino Linotype" w:hAnsi="Palatino Linotype"/>
          <w:color w:val="000000"/>
          <w:sz w:val="24"/>
          <w:szCs w:val="24"/>
        </w:rPr>
        <w:t>Extraordinaria</w:t>
      </w:r>
      <w:r>
        <w:rPr>
          <w:rFonts w:ascii="Palatino Linotype" w:hAnsi="Palatino Linotype"/>
          <w:color w:val="000000"/>
          <w:sz w:val="24"/>
          <w:szCs w:val="24"/>
        </w:rPr>
        <w:t xml:space="preserve"> con la finalidad de dar cumplimiento a la resolución 01835/INFOEM/IP//RR/2017 </w:t>
      </w:r>
      <w:r w:rsidR="00B628F6">
        <w:rPr>
          <w:rFonts w:ascii="Palatino Linotype" w:hAnsi="Palatino Linotype"/>
          <w:color w:val="000000"/>
          <w:sz w:val="24"/>
          <w:szCs w:val="24"/>
        </w:rPr>
        <w:t>emitió</w:t>
      </w:r>
      <w:r>
        <w:rPr>
          <w:rFonts w:ascii="Palatino Linotype" w:hAnsi="Palatino Linotype"/>
          <w:color w:val="000000"/>
          <w:sz w:val="24"/>
          <w:szCs w:val="24"/>
        </w:rPr>
        <w:t xml:space="preserve"> declaratoria de </w:t>
      </w:r>
      <w:r w:rsidR="00B628F6">
        <w:rPr>
          <w:rFonts w:ascii="Palatino Linotype" w:hAnsi="Palatino Linotype"/>
          <w:color w:val="000000"/>
          <w:sz w:val="24"/>
          <w:szCs w:val="24"/>
        </w:rPr>
        <w:t>inexistencia</w:t>
      </w:r>
      <w:r>
        <w:rPr>
          <w:rFonts w:ascii="Palatino Linotype" w:hAnsi="Palatino Linotype"/>
          <w:color w:val="000000"/>
          <w:sz w:val="24"/>
          <w:szCs w:val="24"/>
        </w:rPr>
        <w:t xml:space="preserve"> de los siguientes documentos: notificaciones a la C. </w:t>
      </w:r>
      <w:r w:rsidR="00136C8E">
        <w:rPr>
          <w:rFonts w:ascii="Palatino Linotype" w:hAnsi="Palatino Linotype"/>
          <w:color w:val="000000"/>
          <w:sz w:val="24"/>
          <w:szCs w:val="24"/>
        </w:rPr>
        <w:t>XXXXXXXXXXXXXXX</w:t>
      </w:r>
      <w:r>
        <w:rPr>
          <w:rFonts w:ascii="Palatino Linotype" w:hAnsi="Palatino Linotype"/>
          <w:color w:val="000000"/>
          <w:sz w:val="24"/>
          <w:szCs w:val="24"/>
        </w:rPr>
        <w:t xml:space="preserve"> de la remuneración y reclasificación de plazas, alta de la nueva plaza, la asignación del centro de trabajo, la transferencia de las pl</w:t>
      </w:r>
      <w:r w:rsidR="00B628F6">
        <w:rPr>
          <w:rFonts w:ascii="Palatino Linotype" w:hAnsi="Palatino Linotype"/>
          <w:color w:val="000000"/>
          <w:sz w:val="24"/>
          <w:szCs w:val="24"/>
        </w:rPr>
        <w:t>a</w:t>
      </w:r>
      <w:r>
        <w:rPr>
          <w:rFonts w:ascii="Palatino Linotype" w:hAnsi="Palatino Linotype"/>
          <w:color w:val="000000"/>
          <w:sz w:val="24"/>
          <w:szCs w:val="24"/>
        </w:rPr>
        <w:t>zas y la baja del nombramiento así como del acta de baja documental de dicha informaci</w:t>
      </w:r>
      <w:r w:rsidR="00B628F6">
        <w:rPr>
          <w:rFonts w:ascii="Palatino Linotype" w:hAnsi="Palatino Linotype"/>
          <w:color w:val="000000"/>
          <w:sz w:val="24"/>
          <w:szCs w:val="24"/>
        </w:rPr>
        <w:t>ón.</w:t>
      </w:r>
    </w:p>
    <w:p w14:paraId="46E7CDCA" w14:textId="77777777" w:rsidR="00C060DA" w:rsidRDefault="00C060DA" w:rsidP="00B628F6">
      <w:pPr>
        <w:spacing w:after="0" w:line="360" w:lineRule="auto"/>
        <w:jc w:val="both"/>
        <w:rPr>
          <w:rFonts w:ascii="Palatino Linotype" w:hAnsi="Palatino Linotype"/>
          <w:color w:val="000000"/>
          <w:sz w:val="24"/>
          <w:szCs w:val="24"/>
        </w:rPr>
      </w:pPr>
    </w:p>
    <w:p w14:paraId="64EC3405" w14:textId="200A51FF" w:rsidR="00B628F6" w:rsidRDefault="00B628F6" w:rsidP="00B628F6">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ultimo menciona que respecto a la clave 151324.0E0963100001, informa que no existe en la base de datos del organismo.</w:t>
      </w:r>
    </w:p>
    <w:p w14:paraId="19B93D68" w14:textId="77777777" w:rsidR="00B628F6" w:rsidRDefault="00B628F6" w:rsidP="00B628F6">
      <w:pPr>
        <w:spacing w:after="0" w:line="360" w:lineRule="auto"/>
        <w:jc w:val="both"/>
        <w:rPr>
          <w:rFonts w:ascii="Palatino Linotype" w:hAnsi="Palatino Linotype"/>
          <w:color w:val="000000"/>
          <w:sz w:val="24"/>
          <w:szCs w:val="24"/>
        </w:rPr>
      </w:pPr>
    </w:p>
    <w:p w14:paraId="72756DAF" w14:textId="23829AAA" w:rsidR="00B628F6" w:rsidRDefault="00B628F6" w:rsidP="00B628F6">
      <w:pPr>
        <w:spacing w:after="0" w:line="360" w:lineRule="auto"/>
        <w:jc w:val="both"/>
        <w:rPr>
          <w:rFonts w:ascii="Palatino Linotype" w:hAnsi="Palatino Linotype"/>
          <w:color w:val="000000"/>
          <w:sz w:val="24"/>
          <w:szCs w:val="24"/>
        </w:rPr>
      </w:pPr>
      <w:r>
        <w:rPr>
          <w:rFonts w:ascii="Palatino Linotype" w:hAnsi="Palatino Linotype"/>
          <w:b/>
          <w:color w:val="000000"/>
          <w:sz w:val="24"/>
          <w:szCs w:val="24"/>
        </w:rPr>
        <w:t xml:space="preserve">Acta de la Vigésima Sesión Extraordinaria del Comité de transparencia 2017.pdf, </w:t>
      </w:r>
      <w:r>
        <w:rPr>
          <w:rFonts w:ascii="Palatino Linotype" w:hAnsi="Palatino Linotype"/>
          <w:color w:val="000000"/>
          <w:sz w:val="24"/>
          <w:szCs w:val="24"/>
        </w:rPr>
        <w:t xml:space="preserve">archivo que contiene el acta de la </w:t>
      </w:r>
      <w:r w:rsidR="002D7D93">
        <w:rPr>
          <w:rFonts w:ascii="Palatino Linotype" w:hAnsi="Palatino Linotype"/>
          <w:color w:val="000000"/>
          <w:sz w:val="24"/>
          <w:szCs w:val="24"/>
        </w:rPr>
        <w:t>vigésima</w:t>
      </w:r>
      <w:r>
        <w:rPr>
          <w:rFonts w:ascii="Palatino Linotype" w:hAnsi="Palatino Linotype"/>
          <w:color w:val="000000"/>
          <w:sz w:val="24"/>
          <w:szCs w:val="24"/>
        </w:rPr>
        <w:t xml:space="preserve"> sesión extraordinaria del comité de transparencia de </w:t>
      </w:r>
      <w:r w:rsidR="00C060DA">
        <w:rPr>
          <w:rFonts w:ascii="Palatino Linotype" w:hAnsi="Palatino Linotype"/>
          <w:color w:val="000000"/>
          <w:sz w:val="24"/>
          <w:szCs w:val="24"/>
        </w:rPr>
        <w:t xml:space="preserve">Servicios Educativos Integrados </w:t>
      </w:r>
      <w:r>
        <w:rPr>
          <w:rFonts w:ascii="Palatino Linotype" w:hAnsi="Palatino Linotype"/>
          <w:color w:val="000000"/>
          <w:sz w:val="24"/>
          <w:szCs w:val="24"/>
        </w:rPr>
        <w:t>al Estado de México celebrada el seis de noviembre de dos mil diecisiete.</w:t>
      </w:r>
    </w:p>
    <w:p w14:paraId="6EB46515" w14:textId="77777777" w:rsidR="00B628F6" w:rsidRDefault="00B628F6" w:rsidP="00B628F6">
      <w:pPr>
        <w:spacing w:after="0" w:line="360" w:lineRule="auto"/>
        <w:jc w:val="both"/>
        <w:rPr>
          <w:rFonts w:ascii="Palatino Linotype" w:hAnsi="Palatino Linotype"/>
          <w:color w:val="000000"/>
          <w:sz w:val="24"/>
          <w:szCs w:val="24"/>
        </w:rPr>
      </w:pPr>
    </w:p>
    <w:p w14:paraId="497D6968" w14:textId="39A6BDC7" w:rsidR="00B628F6" w:rsidRPr="00B628F6" w:rsidRDefault="00B628F6" w:rsidP="00B628F6">
      <w:pPr>
        <w:spacing w:after="0" w:line="360" w:lineRule="auto"/>
        <w:jc w:val="both"/>
        <w:rPr>
          <w:rFonts w:ascii="Palatino Linotype" w:hAnsi="Palatino Linotype"/>
          <w:i/>
          <w:color w:val="000000"/>
        </w:rPr>
      </w:pPr>
      <w:r>
        <w:rPr>
          <w:rFonts w:ascii="Palatino Linotype" w:hAnsi="Palatino Linotype"/>
          <w:b/>
          <w:color w:val="000000"/>
          <w:sz w:val="24"/>
          <w:szCs w:val="24"/>
        </w:rPr>
        <w:t xml:space="preserve">SOL 00153 SEIEMIP2018 FIRMA.pdf, </w:t>
      </w:r>
      <w:r>
        <w:rPr>
          <w:rFonts w:ascii="Palatino Linotype" w:hAnsi="Palatino Linotype"/>
          <w:color w:val="000000"/>
          <w:sz w:val="24"/>
          <w:szCs w:val="24"/>
        </w:rPr>
        <w:t>el cual consta del primer archivo descrito en el presente apartado.</w:t>
      </w:r>
    </w:p>
    <w:p w14:paraId="000C4B64" w14:textId="77777777" w:rsidR="00380B6F" w:rsidRDefault="00380B6F" w:rsidP="00380B6F">
      <w:pPr>
        <w:spacing w:after="0" w:line="240" w:lineRule="auto"/>
        <w:ind w:right="850"/>
        <w:jc w:val="both"/>
        <w:rPr>
          <w:rFonts w:ascii="Palatino Linotype" w:hAnsi="Palatino Linotype"/>
          <w:i/>
          <w:color w:val="000000"/>
        </w:rPr>
      </w:pPr>
    </w:p>
    <w:p w14:paraId="4E9D27F2" w14:textId="0C240427" w:rsidR="00422995" w:rsidRPr="00CA3B91" w:rsidRDefault="002A5C4E" w:rsidP="008B052B">
      <w:pPr>
        <w:spacing w:after="0" w:line="360" w:lineRule="auto"/>
        <w:jc w:val="both"/>
        <w:rPr>
          <w:rFonts w:ascii="Palatino Linotype" w:hAnsi="Palatino Linotype" w:cs="Arial"/>
          <w:b/>
          <w:sz w:val="24"/>
          <w:szCs w:val="24"/>
        </w:rPr>
      </w:pPr>
      <w:r>
        <w:rPr>
          <w:rFonts w:ascii="Palatino Linotype" w:hAnsi="Palatino Linotype" w:cs="Arial"/>
          <w:b/>
          <w:sz w:val="28"/>
        </w:rPr>
        <w:t>TERCERO</w:t>
      </w:r>
      <w:r w:rsidR="00564C67">
        <w:rPr>
          <w:rFonts w:ascii="Palatino Linotype" w:hAnsi="Palatino Linotype" w:cs="Arial"/>
          <w:b/>
          <w:sz w:val="28"/>
        </w:rPr>
        <w:t xml:space="preserve">. </w:t>
      </w:r>
      <w:r w:rsidR="00422995">
        <w:rPr>
          <w:rFonts w:ascii="Palatino Linotype" w:hAnsi="Palatino Linotype" w:cs="Arial"/>
          <w:b/>
          <w:sz w:val="24"/>
          <w:szCs w:val="24"/>
        </w:rPr>
        <w:t xml:space="preserve">De los </w:t>
      </w:r>
      <w:r w:rsidR="00422995" w:rsidRPr="002E43FA">
        <w:rPr>
          <w:rFonts w:ascii="Palatino Linotype" w:hAnsi="Palatino Linotype" w:cs="Arial"/>
          <w:b/>
          <w:sz w:val="24"/>
          <w:szCs w:val="24"/>
        </w:rPr>
        <w:t>recurso</w:t>
      </w:r>
      <w:r w:rsidR="00422995">
        <w:rPr>
          <w:rFonts w:ascii="Palatino Linotype" w:hAnsi="Palatino Linotype" w:cs="Arial"/>
          <w:b/>
          <w:sz w:val="24"/>
          <w:szCs w:val="24"/>
        </w:rPr>
        <w:t>s</w:t>
      </w:r>
      <w:r w:rsidR="00422995" w:rsidRPr="002E43FA">
        <w:rPr>
          <w:rFonts w:ascii="Palatino Linotype" w:hAnsi="Palatino Linotype" w:cs="Arial"/>
          <w:b/>
          <w:sz w:val="24"/>
          <w:szCs w:val="24"/>
        </w:rPr>
        <w:t xml:space="preserve"> de revisión.</w:t>
      </w:r>
    </w:p>
    <w:p w14:paraId="7E12460D" w14:textId="2188A2C7" w:rsidR="00422995" w:rsidRDefault="00422995"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Inconforme con la</w:t>
      </w:r>
      <w:r w:rsidR="0039683B">
        <w:rPr>
          <w:rFonts w:ascii="Palatino Linotype" w:hAnsi="Palatino Linotype" w:cs="Arial"/>
          <w:sz w:val="24"/>
          <w:szCs w:val="24"/>
        </w:rPr>
        <w:t>s</w:t>
      </w:r>
      <w:r w:rsidR="00F970E6">
        <w:rPr>
          <w:rFonts w:ascii="Palatino Linotype" w:hAnsi="Palatino Linotype" w:cs="Arial"/>
          <w:sz w:val="24"/>
          <w:szCs w:val="24"/>
        </w:rPr>
        <w:t xml:space="preserve"> respuestas </w:t>
      </w:r>
      <w:r w:rsidRPr="00152075">
        <w:rPr>
          <w:rFonts w:ascii="Palatino Linotype" w:hAnsi="Palatino Linotype" w:cs="Arial"/>
          <w:sz w:val="24"/>
          <w:szCs w:val="24"/>
        </w:rPr>
        <w:t>por parte del Sujeto Obligad</w:t>
      </w:r>
      <w:r w:rsidR="000A3CB4">
        <w:rPr>
          <w:rFonts w:ascii="Palatino Linotype" w:hAnsi="Palatino Linotype" w:cs="Arial"/>
          <w:sz w:val="24"/>
          <w:szCs w:val="24"/>
        </w:rPr>
        <w:t xml:space="preserve">o, el ahora Recurrente en fecha </w:t>
      </w:r>
      <w:r w:rsidR="00B628F6">
        <w:rPr>
          <w:rFonts w:ascii="Palatino Linotype" w:hAnsi="Palatino Linotype" w:cs="Arial"/>
          <w:sz w:val="24"/>
          <w:szCs w:val="24"/>
        </w:rPr>
        <w:t>treinta</w:t>
      </w:r>
      <w:r w:rsidR="0039683B">
        <w:rPr>
          <w:rFonts w:ascii="Palatino Linotype" w:hAnsi="Palatino Linotype" w:cs="Arial"/>
          <w:sz w:val="24"/>
          <w:szCs w:val="24"/>
        </w:rPr>
        <w:t xml:space="preserve"> de septiembre</w:t>
      </w:r>
      <w:r>
        <w:rPr>
          <w:rFonts w:ascii="Palatino Linotype" w:hAnsi="Palatino Linotype" w:cs="Arial"/>
          <w:sz w:val="24"/>
          <w:szCs w:val="24"/>
        </w:rPr>
        <w:t xml:space="preserve"> de dos mil dieci</w:t>
      </w:r>
      <w:r w:rsidR="0089171C">
        <w:rPr>
          <w:rFonts w:ascii="Palatino Linotype" w:hAnsi="Palatino Linotype" w:cs="Arial"/>
          <w:sz w:val="24"/>
          <w:szCs w:val="24"/>
        </w:rPr>
        <w:t>ocho</w:t>
      </w:r>
      <w:r w:rsidRPr="00152075">
        <w:rPr>
          <w:rFonts w:ascii="Palatino Linotype" w:hAnsi="Palatino Linotype" w:cs="Arial"/>
          <w:sz w:val="24"/>
          <w:szCs w:val="24"/>
        </w:rPr>
        <w:t>, interpuso los</w:t>
      </w:r>
      <w:r>
        <w:rPr>
          <w:rFonts w:ascii="Palatino Linotype" w:hAnsi="Palatino Linotype" w:cs="Arial"/>
          <w:sz w:val="24"/>
          <w:szCs w:val="24"/>
        </w:rPr>
        <w:t xml:space="preserve"> </w:t>
      </w:r>
      <w:r w:rsidRPr="00152075">
        <w:rPr>
          <w:rFonts w:ascii="Palatino Linotype" w:hAnsi="Palatino Linotype" w:cs="Arial"/>
          <w:sz w:val="24"/>
          <w:szCs w:val="24"/>
        </w:rPr>
        <w:t>recurso</w:t>
      </w:r>
      <w:r>
        <w:rPr>
          <w:rFonts w:ascii="Palatino Linotype" w:hAnsi="Palatino Linotype" w:cs="Arial"/>
          <w:sz w:val="24"/>
          <w:szCs w:val="24"/>
        </w:rPr>
        <w:t xml:space="preserve">s de revisión,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fue</w:t>
      </w:r>
      <w:r>
        <w:rPr>
          <w:rFonts w:ascii="Palatino Linotype" w:hAnsi="Palatino Linotype" w:cs="Arial"/>
          <w:sz w:val="24"/>
          <w:szCs w:val="24"/>
        </w:rPr>
        <w:t xml:space="preserve">ron </w:t>
      </w:r>
      <w:r w:rsidRPr="00152075">
        <w:rPr>
          <w:rFonts w:ascii="Palatino Linotype" w:hAnsi="Palatino Linotype" w:cs="Arial"/>
          <w:sz w:val="24"/>
          <w:szCs w:val="24"/>
        </w:rPr>
        <w:t>registrado</w:t>
      </w:r>
      <w:r>
        <w:rPr>
          <w:rFonts w:ascii="Palatino Linotype" w:hAnsi="Palatino Linotype" w:cs="Arial"/>
          <w:sz w:val="24"/>
          <w:szCs w:val="24"/>
        </w:rPr>
        <w:t xml:space="preserve">s </w:t>
      </w:r>
      <w:r w:rsidRPr="00152075">
        <w:rPr>
          <w:rFonts w:ascii="Palatino Linotype" w:hAnsi="Palatino Linotype" w:cs="Arial"/>
          <w:sz w:val="24"/>
          <w:szCs w:val="24"/>
        </w:rPr>
        <w:t>en el sistema electrónico con l</w:t>
      </w:r>
      <w:r>
        <w:rPr>
          <w:rFonts w:ascii="Palatino Linotype" w:hAnsi="Palatino Linotype" w:cs="Arial"/>
          <w:sz w:val="24"/>
          <w:szCs w:val="24"/>
        </w:rPr>
        <w:t>os</w:t>
      </w:r>
      <w:r w:rsidRPr="00152075">
        <w:rPr>
          <w:rFonts w:ascii="Palatino Linotype" w:hAnsi="Palatino Linotype" w:cs="Arial"/>
          <w:sz w:val="24"/>
          <w:szCs w:val="24"/>
        </w:rPr>
        <w:t xml:space="preserve"> expediente</w:t>
      </w:r>
      <w:r>
        <w:rPr>
          <w:rFonts w:ascii="Palatino Linotype" w:hAnsi="Palatino Linotype" w:cs="Arial"/>
          <w:sz w:val="24"/>
          <w:szCs w:val="24"/>
        </w:rPr>
        <w:t>s</w:t>
      </w:r>
      <w:r w:rsidRPr="00152075">
        <w:rPr>
          <w:rFonts w:ascii="Palatino Linotype" w:hAnsi="Palatino Linotype" w:cs="Arial"/>
          <w:sz w:val="24"/>
          <w:szCs w:val="24"/>
        </w:rPr>
        <w:t xml:space="preserve"> número</w:t>
      </w:r>
      <w:r>
        <w:rPr>
          <w:rFonts w:ascii="Palatino Linotype" w:hAnsi="Palatino Linotype" w:cs="Arial"/>
          <w:sz w:val="24"/>
          <w:szCs w:val="24"/>
        </w:rPr>
        <w:t>s</w:t>
      </w:r>
      <w:r w:rsidRPr="00152075">
        <w:rPr>
          <w:rFonts w:ascii="Palatino Linotype" w:hAnsi="Palatino Linotype" w:cs="Arial"/>
          <w:sz w:val="24"/>
          <w:szCs w:val="24"/>
        </w:rPr>
        <w:t xml:space="preserve"> </w:t>
      </w:r>
      <w:r w:rsidR="0089171C" w:rsidRPr="0039683B">
        <w:rPr>
          <w:rFonts w:ascii="Palatino Linotype" w:hAnsi="Palatino Linotype" w:cs="Arial"/>
          <w:b/>
          <w:bCs/>
          <w:lang w:eastAsia="es-MX"/>
        </w:rPr>
        <w:lastRenderedPageBreak/>
        <w:t>0</w:t>
      </w:r>
      <w:r w:rsidR="0039683B" w:rsidRPr="0039683B">
        <w:rPr>
          <w:rFonts w:ascii="Palatino Linotype" w:hAnsi="Palatino Linotype" w:cs="Arial"/>
          <w:b/>
          <w:bCs/>
          <w:lang w:eastAsia="es-MX"/>
        </w:rPr>
        <w:t>3</w:t>
      </w:r>
      <w:r w:rsidR="00B628F6">
        <w:rPr>
          <w:rFonts w:ascii="Palatino Linotype" w:hAnsi="Palatino Linotype" w:cs="Arial"/>
          <w:b/>
          <w:bCs/>
          <w:lang w:eastAsia="es-MX"/>
        </w:rPr>
        <w:t>670</w:t>
      </w:r>
      <w:r w:rsidR="0089171C" w:rsidRPr="0039683B">
        <w:rPr>
          <w:rFonts w:ascii="Palatino Linotype" w:hAnsi="Palatino Linotype" w:cs="Arial"/>
          <w:b/>
          <w:bCs/>
          <w:lang w:eastAsia="es-MX"/>
        </w:rPr>
        <w:t>/INFOEM/IP/RR/2018, 0</w:t>
      </w:r>
      <w:r w:rsidR="0039683B" w:rsidRPr="0039683B">
        <w:rPr>
          <w:rFonts w:ascii="Palatino Linotype" w:hAnsi="Palatino Linotype" w:cs="Arial"/>
          <w:b/>
          <w:bCs/>
          <w:lang w:eastAsia="es-MX"/>
        </w:rPr>
        <w:t>3</w:t>
      </w:r>
      <w:r w:rsidR="00B628F6">
        <w:rPr>
          <w:rFonts w:ascii="Palatino Linotype" w:hAnsi="Palatino Linotype" w:cs="Arial"/>
          <w:b/>
          <w:bCs/>
          <w:lang w:eastAsia="es-MX"/>
        </w:rPr>
        <w:t>671</w:t>
      </w:r>
      <w:r w:rsidR="000A3CB4" w:rsidRPr="0039683B">
        <w:rPr>
          <w:rFonts w:ascii="Palatino Linotype" w:hAnsi="Palatino Linotype" w:cs="Arial"/>
          <w:b/>
          <w:bCs/>
          <w:lang w:eastAsia="es-MX"/>
        </w:rPr>
        <w:t>/INFOEM/IP/RR/2018</w:t>
      </w:r>
      <w:r w:rsidR="00B628F6">
        <w:rPr>
          <w:rFonts w:ascii="Palatino Linotype" w:hAnsi="Palatino Linotype" w:cs="Arial"/>
          <w:b/>
          <w:bCs/>
          <w:lang w:eastAsia="es-MX"/>
        </w:rPr>
        <w:t xml:space="preserve"> y</w:t>
      </w:r>
      <w:r w:rsidR="0039683B" w:rsidRPr="0039683B">
        <w:rPr>
          <w:rFonts w:ascii="Palatino Linotype" w:hAnsi="Palatino Linotype" w:cs="Arial"/>
          <w:b/>
          <w:bCs/>
          <w:lang w:eastAsia="es-MX"/>
        </w:rPr>
        <w:t xml:space="preserve"> 03</w:t>
      </w:r>
      <w:r w:rsidR="00B628F6">
        <w:rPr>
          <w:rFonts w:ascii="Palatino Linotype" w:hAnsi="Palatino Linotype" w:cs="Arial"/>
          <w:b/>
          <w:bCs/>
          <w:lang w:eastAsia="es-MX"/>
        </w:rPr>
        <w:t>672</w:t>
      </w:r>
      <w:r w:rsidR="0039683B" w:rsidRPr="0039683B">
        <w:rPr>
          <w:rFonts w:ascii="Palatino Linotype" w:hAnsi="Palatino Linotype" w:cs="Arial"/>
          <w:b/>
          <w:bCs/>
          <w:lang w:eastAsia="es-MX"/>
        </w:rPr>
        <w:t xml:space="preserve">/INFOEM/IP/RR/2018, </w:t>
      </w:r>
      <w:r w:rsidR="00F04069">
        <w:rPr>
          <w:rFonts w:ascii="Palatino Linotype" w:hAnsi="Palatino Linotype" w:cs="Arial"/>
          <w:bCs/>
          <w:sz w:val="24"/>
          <w:lang w:eastAsia="es-MX"/>
        </w:rPr>
        <w:t>en</w:t>
      </w:r>
      <w:r w:rsidRPr="00152075">
        <w:rPr>
          <w:rFonts w:ascii="Palatino Linotype" w:hAnsi="Palatino Linotype" w:cs="Arial"/>
          <w:sz w:val="24"/>
          <w:szCs w:val="24"/>
        </w:rPr>
        <w:t xml:space="preserve"> </w:t>
      </w:r>
      <w:r>
        <w:rPr>
          <w:rFonts w:ascii="Palatino Linotype" w:hAnsi="Palatino Linotype" w:cs="Arial"/>
          <w:sz w:val="24"/>
          <w:szCs w:val="24"/>
        </w:rPr>
        <w:t>los</w:t>
      </w:r>
      <w:r w:rsidRPr="00152075">
        <w:rPr>
          <w:rFonts w:ascii="Palatino Linotype" w:hAnsi="Palatino Linotype" w:cs="Arial"/>
          <w:sz w:val="24"/>
          <w:szCs w:val="24"/>
        </w:rPr>
        <w:t xml:space="preserve"> cual</w:t>
      </w:r>
      <w:r>
        <w:rPr>
          <w:rFonts w:ascii="Palatino Linotype" w:hAnsi="Palatino Linotype" w:cs="Arial"/>
          <w:sz w:val="24"/>
          <w:szCs w:val="24"/>
        </w:rPr>
        <w:t>es</w:t>
      </w:r>
      <w:r w:rsidR="0039683B">
        <w:rPr>
          <w:rFonts w:ascii="Palatino Linotype" w:hAnsi="Palatino Linotype" w:cs="Arial"/>
          <w:sz w:val="24"/>
          <w:szCs w:val="24"/>
        </w:rPr>
        <w:t xml:space="preserve"> aduce lo</w:t>
      </w:r>
      <w:r w:rsidRPr="00152075">
        <w:rPr>
          <w:rFonts w:ascii="Palatino Linotype" w:hAnsi="Palatino Linotype" w:cs="Arial"/>
          <w:sz w:val="24"/>
          <w:szCs w:val="24"/>
        </w:rPr>
        <w:t>s</w:t>
      </w:r>
      <w:r w:rsidR="0039683B">
        <w:rPr>
          <w:rFonts w:ascii="Palatino Linotype" w:hAnsi="Palatino Linotype" w:cs="Arial"/>
          <w:sz w:val="24"/>
          <w:szCs w:val="24"/>
        </w:rPr>
        <w:t xml:space="preserve"> </w:t>
      </w:r>
      <w:r w:rsidR="00C060DA">
        <w:rPr>
          <w:rFonts w:ascii="Palatino Linotype" w:hAnsi="Palatino Linotype" w:cs="Arial"/>
          <w:sz w:val="24"/>
          <w:szCs w:val="24"/>
        </w:rPr>
        <w:t>siguientes</w:t>
      </w:r>
      <w:r w:rsidR="0039683B">
        <w:rPr>
          <w:rFonts w:ascii="Palatino Linotype" w:hAnsi="Palatino Linotype" w:cs="Arial"/>
          <w:sz w:val="24"/>
          <w:szCs w:val="24"/>
        </w:rPr>
        <w:t xml:space="preserve"> actos y motivos de </w:t>
      </w:r>
      <w:r w:rsidRPr="00152075">
        <w:rPr>
          <w:rFonts w:ascii="Palatino Linotype" w:hAnsi="Palatino Linotype" w:cs="Arial"/>
          <w:sz w:val="24"/>
          <w:szCs w:val="24"/>
        </w:rPr>
        <w:t xml:space="preserve"> </w:t>
      </w:r>
      <w:r w:rsidR="0039683B">
        <w:rPr>
          <w:rFonts w:ascii="Palatino Linotype" w:hAnsi="Palatino Linotype" w:cs="Arial"/>
          <w:sz w:val="24"/>
          <w:szCs w:val="24"/>
        </w:rPr>
        <w:t xml:space="preserve"> inconformidad</w:t>
      </w:r>
      <w:r w:rsidR="00D17F74">
        <w:rPr>
          <w:rFonts w:ascii="Palatino Linotype" w:hAnsi="Palatino Linotype" w:cs="Arial"/>
          <w:sz w:val="24"/>
          <w:szCs w:val="24"/>
        </w:rPr>
        <w:t>:</w:t>
      </w:r>
    </w:p>
    <w:p w14:paraId="6474418C" w14:textId="77777777" w:rsidR="00C060DA" w:rsidRDefault="00C060DA" w:rsidP="008B052B">
      <w:pPr>
        <w:spacing w:after="0" w:line="360" w:lineRule="auto"/>
        <w:jc w:val="both"/>
        <w:rPr>
          <w:rFonts w:ascii="Palatino Linotype" w:hAnsi="Palatino Linotype" w:cs="Arial"/>
          <w:sz w:val="24"/>
          <w:szCs w:val="24"/>
        </w:rPr>
      </w:pPr>
    </w:p>
    <w:p w14:paraId="4E8E5843" w14:textId="4EA831F8" w:rsidR="00EC7A97" w:rsidRDefault="00EC7A97" w:rsidP="008B052B">
      <w:pPr>
        <w:spacing w:after="0" w:line="360" w:lineRule="auto"/>
        <w:jc w:val="both"/>
        <w:rPr>
          <w:rFonts w:ascii="Palatino Linotype" w:hAnsi="Palatino Linotype" w:cs="Arial"/>
          <w:b/>
          <w:sz w:val="24"/>
        </w:rPr>
      </w:pPr>
      <w:r>
        <w:rPr>
          <w:rFonts w:ascii="Palatino Linotype" w:hAnsi="Palatino Linotype" w:cs="Arial"/>
          <w:b/>
          <w:sz w:val="24"/>
        </w:rPr>
        <w:t xml:space="preserve">Recurso de revisión </w:t>
      </w:r>
      <w:r w:rsidRPr="00152075">
        <w:rPr>
          <w:rFonts w:ascii="Palatino Linotype" w:hAnsi="Palatino Linotype" w:cs="Arial"/>
          <w:b/>
          <w:bCs/>
          <w:sz w:val="24"/>
          <w:lang w:eastAsia="es-MX"/>
        </w:rPr>
        <w:t>0</w:t>
      </w:r>
      <w:r w:rsidR="0039683B">
        <w:rPr>
          <w:rFonts w:ascii="Palatino Linotype" w:hAnsi="Palatino Linotype" w:cs="Arial"/>
          <w:b/>
          <w:bCs/>
          <w:sz w:val="24"/>
          <w:lang w:eastAsia="es-MX"/>
        </w:rPr>
        <w:t>3</w:t>
      </w:r>
      <w:r w:rsidR="002D7D93">
        <w:rPr>
          <w:rFonts w:ascii="Palatino Linotype" w:hAnsi="Palatino Linotype" w:cs="Arial"/>
          <w:b/>
          <w:bCs/>
          <w:sz w:val="24"/>
          <w:lang w:eastAsia="es-MX"/>
        </w:rPr>
        <w:t>670</w:t>
      </w:r>
      <w:r>
        <w:rPr>
          <w:rFonts w:ascii="Palatino Linotype" w:hAnsi="Palatino Linotype" w:cs="Arial"/>
          <w:b/>
          <w:bCs/>
          <w:sz w:val="24"/>
          <w:lang w:eastAsia="es-MX"/>
        </w:rPr>
        <w:t>/INFOEM/IP/RR/2018</w:t>
      </w:r>
    </w:p>
    <w:p w14:paraId="21BCE7D0" w14:textId="77777777" w:rsidR="00422995" w:rsidRPr="00152075" w:rsidRDefault="00422995" w:rsidP="008B052B">
      <w:pPr>
        <w:spacing w:after="0" w:line="360" w:lineRule="auto"/>
        <w:jc w:val="both"/>
        <w:rPr>
          <w:rFonts w:ascii="Palatino Linotype" w:hAnsi="Palatino Linotype" w:cs="Arial"/>
          <w:b/>
          <w:sz w:val="24"/>
        </w:rPr>
      </w:pPr>
      <w:r w:rsidRPr="00152075">
        <w:rPr>
          <w:rFonts w:ascii="Palatino Linotype" w:hAnsi="Palatino Linotype" w:cs="Arial"/>
          <w:b/>
          <w:sz w:val="24"/>
        </w:rPr>
        <w:t>Acto Impugnado:</w:t>
      </w:r>
    </w:p>
    <w:p w14:paraId="60FA996A" w14:textId="0C8914C1" w:rsidR="00422995" w:rsidRPr="00135B9C" w:rsidRDefault="00861AA8" w:rsidP="00135B9C">
      <w:pPr>
        <w:spacing w:after="0" w:line="240" w:lineRule="auto"/>
        <w:ind w:left="851" w:right="850"/>
        <w:jc w:val="both"/>
        <w:rPr>
          <w:rFonts w:ascii="Palatino Linotype" w:hAnsi="Palatino Linotype" w:cs="Arial"/>
          <w:i/>
        </w:rPr>
      </w:pPr>
      <w:r w:rsidRPr="00135B9C">
        <w:rPr>
          <w:rFonts w:ascii="Palatino Linotype" w:hAnsi="Palatino Linotype" w:cs="Arial"/>
          <w:i/>
        </w:rPr>
        <w:t>“</w:t>
      </w:r>
      <w:r w:rsidR="002D7D93" w:rsidRPr="00135B9C">
        <w:rPr>
          <w:rFonts w:ascii="Palatino Linotype" w:hAnsi="Palatino Linotype"/>
          <w:i/>
          <w:color w:val="000000"/>
        </w:rPr>
        <w:t>no están dando la información solicitada.</w:t>
      </w:r>
      <w:r w:rsidR="000A3CB4" w:rsidRPr="00135B9C">
        <w:rPr>
          <w:rFonts w:ascii="Palatino Linotype" w:hAnsi="Palatino Linotype"/>
          <w:i/>
          <w:color w:val="000000"/>
        </w:rPr>
        <w:t>.</w:t>
      </w:r>
      <w:r w:rsidRPr="00135B9C">
        <w:rPr>
          <w:rFonts w:ascii="Palatino Linotype" w:hAnsi="Palatino Linotype" w:cs="Arial"/>
          <w:i/>
        </w:rPr>
        <w:t>”(Sic).</w:t>
      </w:r>
    </w:p>
    <w:p w14:paraId="46D9154D" w14:textId="77777777" w:rsidR="00725D4D" w:rsidRDefault="00BF3214" w:rsidP="008B052B">
      <w:pPr>
        <w:spacing w:after="0" w:line="360" w:lineRule="auto"/>
        <w:jc w:val="both"/>
        <w:rPr>
          <w:rFonts w:ascii="Palatino Linotype" w:hAnsi="Palatino Linotype" w:cs="Arial"/>
          <w:sz w:val="24"/>
        </w:rPr>
      </w:pPr>
      <w:r w:rsidRPr="00152075">
        <w:rPr>
          <w:rFonts w:ascii="Palatino Linotype" w:hAnsi="Palatino Linotype" w:cs="Arial"/>
          <w:b/>
          <w:sz w:val="24"/>
        </w:rPr>
        <w:t>Razones o Motivos de Inconformidad</w:t>
      </w:r>
      <w:r w:rsidRPr="00152075">
        <w:rPr>
          <w:rFonts w:ascii="Palatino Linotype" w:hAnsi="Palatino Linotype" w:cs="Arial"/>
          <w:sz w:val="24"/>
        </w:rPr>
        <w:t xml:space="preserve">: </w:t>
      </w:r>
    </w:p>
    <w:p w14:paraId="69DE32CE" w14:textId="48EA7C82" w:rsidR="00861AA8" w:rsidRDefault="00861AA8" w:rsidP="00135B9C">
      <w:pPr>
        <w:spacing w:after="0" w:line="240" w:lineRule="auto"/>
        <w:ind w:left="851" w:right="850"/>
        <w:jc w:val="both"/>
        <w:rPr>
          <w:rFonts w:ascii="Palatino Linotype" w:hAnsi="Palatino Linotype" w:cs="Arial"/>
          <w:i/>
        </w:rPr>
      </w:pPr>
      <w:r w:rsidRPr="00135B9C">
        <w:rPr>
          <w:rFonts w:ascii="Palatino Linotype" w:hAnsi="Palatino Linotype" w:cs="Arial"/>
          <w:i/>
        </w:rPr>
        <w:t>“</w:t>
      </w:r>
      <w:r w:rsidR="002D7D93" w:rsidRPr="00135B9C">
        <w:rPr>
          <w:rFonts w:ascii="Palatino Linotype" w:hAnsi="Palatino Linotype"/>
          <w:i/>
          <w:color w:val="000000"/>
        </w:rPr>
        <w:t>Al tratarse de un traslado de plazas, y un proceso administrativo muy irregular, en el que se aprecia que no hay un seguimiento lógico. y que se estuvo que estar insistiendo en que se hicieran los movimientos, debe de haber documentación en el archivo de las notificaciones de los mismos.</w:t>
      </w:r>
      <w:r w:rsidRPr="00135B9C">
        <w:rPr>
          <w:rFonts w:ascii="Palatino Linotype" w:hAnsi="Palatino Linotype" w:cs="Arial"/>
          <w:i/>
        </w:rPr>
        <w:t>”(Sic).</w:t>
      </w:r>
    </w:p>
    <w:p w14:paraId="0A3FCBD4" w14:textId="77777777" w:rsidR="00135B9C" w:rsidRPr="00135B9C" w:rsidRDefault="00135B9C" w:rsidP="00135B9C">
      <w:pPr>
        <w:spacing w:after="0" w:line="240" w:lineRule="auto"/>
        <w:ind w:left="851" w:right="850"/>
        <w:jc w:val="both"/>
        <w:rPr>
          <w:rFonts w:ascii="Palatino Linotype" w:hAnsi="Palatino Linotype" w:cs="Arial"/>
          <w:i/>
        </w:rPr>
      </w:pPr>
    </w:p>
    <w:p w14:paraId="71EED7E1" w14:textId="77777777" w:rsidR="00EC7A97" w:rsidRDefault="00EC7A97" w:rsidP="00EC7A97">
      <w:pPr>
        <w:spacing w:after="0" w:line="360" w:lineRule="auto"/>
        <w:jc w:val="both"/>
        <w:rPr>
          <w:rFonts w:ascii="Palatino Linotype" w:hAnsi="Palatino Linotype" w:cs="Arial"/>
          <w:b/>
          <w:sz w:val="24"/>
        </w:rPr>
      </w:pPr>
    </w:p>
    <w:p w14:paraId="5362E7FA" w14:textId="41A98BFC" w:rsidR="00135B9C" w:rsidRDefault="00135B9C" w:rsidP="00135B9C">
      <w:pPr>
        <w:spacing w:after="0" w:line="360" w:lineRule="auto"/>
        <w:jc w:val="both"/>
        <w:rPr>
          <w:rFonts w:ascii="Palatino Linotype" w:hAnsi="Palatino Linotype" w:cs="Arial"/>
          <w:b/>
          <w:sz w:val="24"/>
        </w:rPr>
      </w:pPr>
      <w:r>
        <w:rPr>
          <w:rFonts w:ascii="Palatino Linotype" w:hAnsi="Palatino Linotype" w:cs="Arial"/>
          <w:b/>
          <w:sz w:val="24"/>
        </w:rPr>
        <w:t xml:space="preserve">Recurso de revisión </w:t>
      </w:r>
      <w:r w:rsidRPr="00152075">
        <w:rPr>
          <w:rFonts w:ascii="Palatino Linotype" w:hAnsi="Palatino Linotype" w:cs="Arial"/>
          <w:b/>
          <w:bCs/>
          <w:sz w:val="24"/>
          <w:lang w:eastAsia="es-MX"/>
        </w:rPr>
        <w:t>0</w:t>
      </w:r>
      <w:r>
        <w:rPr>
          <w:rFonts w:ascii="Palatino Linotype" w:hAnsi="Palatino Linotype" w:cs="Arial"/>
          <w:b/>
          <w:bCs/>
          <w:sz w:val="24"/>
          <w:lang w:eastAsia="es-MX"/>
        </w:rPr>
        <w:t>3671/INFOEM/IP/RR/2018</w:t>
      </w:r>
    </w:p>
    <w:p w14:paraId="146A3478" w14:textId="77777777" w:rsidR="00135B9C" w:rsidRPr="00152075" w:rsidRDefault="00135B9C" w:rsidP="00135B9C">
      <w:pPr>
        <w:spacing w:after="0" w:line="360" w:lineRule="auto"/>
        <w:jc w:val="both"/>
        <w:rPr>
          <w:rFonts w:ascii="Palatino Linotype" w:hAnsi="Palatino Linotype" w:cs="Arial"/>
          <w:b/>
          <w:sz w:val="24"/>
        </w:rPr>
      </w:pPr>
      <w:r w:rsidRPr="00152075">
        <w:rPr>
          <w:rFonts w:ascii="Palatino Linotype" w:hAnsi="Palatino Linotype" w:cs="Arial"/>
          <w:b/>
          <w:sz w:val="24"/>
        </w:rPr>
        <w:t>Acto Impugnado:</w:t>
      </w:r>
    </w:p>
    <w:p w14:paraId="496BA07B" w14:textId="1F6B8557" w:rsidR="00135B9C" w:rsidRPr="00135B9C" w:rsidRDefault="00135B9C" w:rsidP="00135B9C">
      <w:pPr>
        <w:spacing w:after="0" w:line="240" w:lineRule="auto"/>
        <w:ind w:left="851" w:right="850"/>
        <w:jc w:val="both"/>
        <w:rPr>
          <w:rFonts w:ascii="Palatino Linotype" w:hAnsi="Palatino Linotype" w:cs="Arial"/>
          <w:i/>
        </w:rPr>
      </w:pPr>
      <w:r w:rsidRPr="00135B9C">
        <w:rPr>
          <w:rFonts w:ascii="Palatino Linotype" w:hAnsi="Palatino Linotype" w:cs="Arial"/>
          <w:i/>
        </w:rPr>
        <w:t>“</w:t>
      </w:r>
      <w:r w:rsidRPr="00135B9C">
        <w:rPr>
          <w:rFonts w:ascii="Palatino Linotype" w:hAnsi="Palatino Linotype"/>
          <w:i/>
          <w:color w:val="000000"/>
        </w:rPr>
        <w:t>NO entregan la información solicitada.</w:t>
      </w:r>
      <w:r w:rsidRPr="00135B9C">
        <w:rPr>
          <w:rFonts w:ascii="Palatino Linotype" w:hAnsi="Palatino Linotype" w:cs="Arial"/>
          <w:i/>
        </w:rPr>
        <w:t>”(Sic).</w:t>
      </w:r>
    </w:p>
    <w:p w14:paraId="16895A70" w14:textId="77777777" w:rsidR="00135B9C" w:rsidRDefault="00135B9C" w:rsidP="00135B9C">
      <w:pPr>
        <w:spacing w:after="0" w:line="360" w:lineRule="auto"/>
        <w:jc w:val="both"/>
        <w:rPr>
          <w:rFonts w:ascii="Palatino Linotype" w:hAnsi="Palatino Linotype" w:cs="Arial"/>
          <w:sz w:val="24"/>
        </w:rPr>
      </w:pPr>
      <w:r w:rsidRPr="00152075">
        <w:rPr>
          <w:rFonts w:ascii="Palatino Linotype" w:hAnsi="Palatino Linotype" w:cs="Arial"/>
          <w:b/>
          <w:sz w:val="24"/>
        </w:rPr>
        <w:t>Razones o Motivos de Inconformidad</w:t>
      </w:r>
      <w:r w:rsidRPr="00152075">
        <w:rPr>
          <w:rFonts w:ascii="Palatino Linotype" w:hAnsi="Palatino Linotype" w:cs="Arial"/>
          <w:sz w:val="24"/>
        </w:rPr>
        <w:t xml:space="preserve">: </w:t>
      </w:r>
    </w:p>
    <w:p w14:paraId="2E5F3F40" w14:textId="0700AECE" w:rsidR="00135B9C" w:rsidRDefault="00135B9C" w:rsidP="00135B9C">
      <w:pPr>
        <w:ind w:left="851" w:right="850"/>
        <w:jc w:val="both"/>
        <w:rPr>
          <w:rFonts w:ascii="Palatino Linotype" w:hAnsi="Palatino Linotype" w:cs="Arial"/>
          <w:i/>
        </w:rPr>
      </w:pPr>
      <w:r w:rsidRPr="00135B9C">
        <w:rPr>
          <w:rFonts w:ascii="Palatino Linotype" w:hAnsi="Palatino Linotype" w:cs="Arial"/>
          <w:i/>
        </w:rPr>
        <w:t>“</w:t>
      </w:r>
      <w:r w:rsidRPr="00135B9C">
        <w:rPr>
          <w:rFonts w:ascii="Palatino Linotype" w:eastAsia="Times New Roman" w:hAnsi="Palatino Linotype" w:cs="Times New Roman"/>
          <w:i/>
          <w:lang w:eastAsia="es-MX"/>
        </w:rPr>
        <w:t>Los documentos deben de estar en el expediente de la trabajadora, o en los diversos departamentos, ya que se trasladaron sus plazas con 20 años de antigüedad, laboralmente no es congruente una baja de nombramiento</w:t>
      </w:r>
      <w:r w:rsidRPr="00135B9C">
        <w:rPr>
          <w:rFonts w:ascii="Palatino Linotype" w:hAnsi="Palatino Linotype"/>
          <w:i/>
          <w:color w:val="000000"/>
        </w:rPr>
        <w:t>.</w:t>
      </w:r>
      <w:r w:rsidRPr="00135B9C">
        <w:rPr>
          <w:rFonts w:ascii="Palatino Linotype" w:hAnsi="Palatino Linotype" w:cs="Arial"/>
          <w:i/>
        </w:rPr>
        <w:t>”(Sic).</w:t>
      </w:r>
    </w:p>
    <w:p w14:paraId="4C7B328C" w14:textId="77777777" w:rsidR="00135B9C" w:rsidRPr="00135B9C" w:rsidRDefault="00135B9C" w:rsidP="00135B9C">
      <w:pPr>
        <w:ind w:left="851" w:right="850"/>
        <w:jc w:val="both"/>
        <w:rPr>
          <w:rFonts w:ascii="Palatino Linotype" w:eastAsia="Times New Roman" w:hAnsi="Palatino Linotype" w:cs="Times New Roman"/>
          <w:i/>
          <w:lang w:eastAsia="es-MX"/>
        </w:rPr>
      </w:pPr>
    </w:p>
    <w:p w14:paraId="2FF9AF10" w14:textId="77777777" w:rsidR="00135B9C" w:rsidRPr="0039683B" w:rsidRDefault="00135B9C" w:rsidP="00135B9C">
      <w:pPr>
        <w:spacing w:after="0" w:line="240" w:lineRule="auto"/>
        <w:ind w:left="851" w:right="850"/>
        <w:jc w:val="both"/>
        <w:rPr>
          <w:rFonts w:ascii="Palatino Linotype" w:hAnsi="Palatino Linotype" w:cs="Arial"/>
          <w:i/>
        </w:rPr>
      </w:pPr>
    </w:p>
    <w:p w14:paraId="170A3572" w14:textId="6C1CEF92" w:rsidR="00135B9C" w:rsidRDefault="00135B9C" w:rsidP="00135B9C">
      <w:pPr>
        <w:spacing w:after="0" w:line="360" w:lineRule="auto"/>
        <w:jc w:val="both"/>
        <w:rPr>
          <w:rFonts w:ascii="Palatino Linotype" w:hAnsi="Palatino Linotype" w:cs="Arial"/>
          <w:b/>
          <w:sz w:val="24"/>
        </w:rPr>
      </w:pPr>
      <w:r>
        <w:rPr>
          <w:rFonts w:ascii="Palatino Linotype" w:hAnsi="Palatino Linotype" w:cs="Arial"/>
          <w:b/>
          <w:sz w:val="24"/>
        </w:rPr>
        <w:t xml:space="preserve">Recurso de revisión </w:t>
      </w:r>
      <w:r w:rsidRPr="00152075">
        <w:rPr>
          <w:rFonts w:ascii="Palatino Linotype" w:hAnsi="Palatino Linotype" w:cs="Arial"/>
          <w:b/>
          <w:bCs/>
          <w:sz w:val="24"/>
          <w:lang w:eastAsia="es-MX"/>
        </w:rPr>
        <w:t>0</w:t>
      </w:r>
      <w:r>
        <w:rPr>
          <w:rFonts w:ascii="Palatino Linotype" w:hAnsi="Palatino Linotype" w:cs="Arial"/>
          <w:b/>
          <w:bCs/>
          <w:sz w:val="24"/>
          <w:lang w:eastAsia="es-MX"/>
        </w:rPr>
        <w:t>3672/INFOEM/IP/RR/2018</w:t>
      </w:r>
    </w:p>
    <w:p w14:paraId="7DB11CEB" w14:textId="77777777" w:rsidR="00135B9C" w:rsidRPr="00152075" w:rsidRDefault="00135B9C" w:rsidP="00135B9C">
      <w:pPr>
        <w:spacing w:after="0" w:line="360" w:lineRule="auto"/>
        <w:jc w:val="both"/>
        <w:rPr>
          <w:rFonts w:ascii="Palatino Linotype" w:hAnsi="Palatino Linotype" w:cs="Arial"/>
          <w:b/>
          <w:sz w:val="24"/>
        </w:rPr>
      </w:pPr>
      <w:r w:rsidRPr="00152075">
        <w:rPr>
          <w:rFonts w:ascii="Palatino Linotype" w:hAnsi="Palatino Linotype" w:cs="Arial"/>
          <w:b/>
          <w:sz w:val="24"/>
        </w:rPr>
        <w:t>Acto Impugnado:</w:t>
      </w:r>
    </w:p>
    <w:p w14:paraId="0EAF60A8" w14:textId="4DADD541" w:rsidR="00135B9C" w:rsidRPr="00135B9C" w:rsidRDefault="00135B9C" w:rsidP="00135B9C">
      <w:pPr>
        <w:spacing w:after="0" w:line="240" w:lineRule="auto"/>
        <w:ind w:left="851" w:right="850"/>
        <w:jc w:val="both"/>
        <w:rPr>
          <w:rFonts w:ascii="Palatino Linotype" w:hAnsi="Palatino Linotype" w:cs="Arial"/>
          <w:i/>
        </w:rPr>
      </w:pPr>
      <w:r w:rsidRPr="00135B9C">
        <w:rPr>
          <w:rFonts w:ascii="Palatino Linotype" w:hAnsi="Palatino Linotype" w:cs="Arial"/>
          <w:i/>
        </w:rPr>
        <w:t>“</w:t>
      </w:r>
      <w:r w:rsidRPr="00135B9C">
        <w:rPr>
          <w:rFonts w:ascii="Palatino Linotype" w:hAnsi="Palatino Linotype"/>
          <w:i/>
          <w:color w:val="000000"/>
        </w:rPr>
        <w:t>no están entregando lo que se pide.</w:t>
      </w:r>
      <w:r w:rsidRPr="00135B9C">
        <w:rPr>
          <w:rFonts w:ascii="Palatino Linotype" w:hAnsi="Palatino Linotype" w:cs="Arial"/>
          <w:i/>
        </w:rPr>
        <w:t>”(Sic).</w:t>
      </w:r>
    </w:p>
    <w:p w14:paraId="3700208F" w14:textId="77777777" w:rsidR="00135B9C" w:rsidRDefault="00135B9C" w:rsidP="00135B9C">
      <w:pPr>
        <w:spacing w:after="0" w:line="360" w:lineRule="auto"/>
        <w:jc w:val="both"/>
        <w:rPr>
          <w:rFonts w:ascii="Palatino Linotype" w:hAnsi="Palatino Linotype" w:cs="Arial"/>
          <w:sz w:val="24"/>
        </w:rPr>
      </w:pPr>
      <w:r w:rsidRPr="00152075">
        <w:rPr>
          <w:rFonts w:ascii="Palatino Linotype" w:hAnsi="Palatino Linotype" w:cs="Arial"/>
          <w:b/>
          <w:sz w:val="24"/>
        </w:rPr>
        <w:t>Razones o Motivos de Inconformidad</w:t>
      </w:r>
      <w:r w:rsidRPr="00152075">
        <w:rPr>
          <w:rFonts w:ascii="Palatino Linotype" w:hAnsi="Palatino Linotype" w:cs="Arial"/>
          <w:sz w:val="24"/>
        </w:rPr>
        <w:t xml:space="preserve">: </w:t>
      </w:r>
    </w:p>
    <w:p w14:paraId="1AEDCDB7" w14:textId="312F9A50" w:rsidR="00135B9C" w:rsidRPr="00135B9C" w:rsidRDefault="00135B9C" w:rsidP="00135B9C">
      <w:pPr>
        <w:spacing w:after="0" w:line="240" w:lineRule="auto"/>
        <w:ind w:left="851" w:right="850"/>
        <w:jc w:val="both"/>
        <w:rPr>
          <w:rFonts w:ascii="Palatino Linotype" w:hAnsi="Palatino Linotype" w:cs="Arial"/>
          <w:i/>
        </w:rPr>
      </w:pPr>
      <w:r w:rsidRPr="00135B9C">
        <w:rPr>
          <w:rFonts w:ascii="Palatino Linotype" w:hAnsi="Palatino Linotype" w:cs="Arial"/>
          <w:i/>
        </w:rPr>
        <w:t>“</w:t>
      </w:r>
      <w:r w:rsidRPr="00135B9C">
        <w:rPr>
          <w:rFonts w:ascii="Palatino Linotype" w:hAnsi="Palatino Linotype"/>
          <w:i/>
          <w:color w:val="000000"/>
        </w:rPr>
        <w:t>Los documentos deben de estar en el expediente de la trabajadora, o en los diversos departamentos, ya que se trasladaron sus plazas con 20 años de antigüedad, laboralmente no es congruente una baja de nombramiento.</w:t>
      </w:r>
      <w:r w:rsidRPr="00135B9C">
        <w:rPr>
          <w:rFonts w:ascii="Palatino Linotype" w:hAnsi="Palatino Linotype" w:cs="Arial"/>
          <w:i/>
        </w:rPr>
        <w:t>”(Sic).</w:t>
      </w:r>
    </w:p>
    <w:p w14:paraId="20334F73" w14:textId="77777777" w:rsidR="00D17F74" w:rsidRDefault="00D17F74" w:rsidP="00EC7A97">
      <w:pPr>
        <w:spacing w:after="0" w:line="360" w:lineRule="auto"/>
        <w:jc w:val="both"/>
        <w:rPr>
          <w:rFonts w:ascii="Palatino Linotype" w:hAnsi="Palatino Linotype" w:cs="Arial"/>
          <w:b/>
          <w:sz w:val="24"/>
        </w:rPr>
      </w:pPr>
    </w:p>
    <w:p w14:paraId="3042CD46" w14:textId="33759CD4" w:rsidR="00AD263D" w:rsidRPr="00135B9C" w:rsidRDefault="002A5C4E" w:rsidP="008B052B">
      <w:pPr>
        <w:spacing w:after="0" w:line="360" w:lineRule="auto"/>
        <w:jc w:val="both"/>
        <w:rPr>
          <w:rFonts w:ascii="Palatino Linotype" w:hAnsi="Palatino Linotype" w:cs="Arial"/>
          <w:b/>
          <w:sz w:val="28"/>
        </w:rPr>
      </w:pPr>
      <w:r>
        <w:rPr>
          <w:rFonts w:ascii="Palatino Linotype" w:hAnsi="Palatino Linotype" w:cs="Arial"/>
          <w:b/>
          <w:sz w:val="28"/>
        </w:rPr>
        <w:lastRenderedPageBreak/>
        <w:t>CUARTO</w:t>
      </w:r>
      <w:r w:rsidR="00BF3214" w:rsidRPr="00152075">
        <w:rPr>
          <w:rFonts w:ascii="Palatino Linotype" w:hAnsi="Palatino Linotype" w:cs="Arial"/>
          <w:b/>
        </w:rPr>
        <w:t xml:space="preserve">. </w:t>
      </w:r>
      <w:r w:rsidR="00EE326A">
        <w:rPr>
          <w:rFonts w:ascii="Palatino Linotype" w:hAnsi="Palatino Linotype" w:cs="Arial"/>
          <w:b/>
          <w:sz w:val="24"/>
          <w:szCs w:val="24"/>
        </w:rPr>
        <w:t>Del turno del recurso de revisión.</w:t>
      </w:r>
    </w:p>
    <w:p w14:paraId="457C5902" w14:textId="211A594B" w:rsidR="00B11328" w:rsidRPr="00AB6CE7" w:rsidRDefault="00497EA1" w:rsidP="002F7990">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w:t>
      </w:r>
      <w:r w:rsidR="008F7460">
        <w:rPr>
          <w:rFonts w:ascii="Palatino Linotype" w:hAnsi="Palatino Linotype" w:cs="Arial"/>
          <w:sz w:val="24"/>
          <w:szCs w:val="24"/>
        </w:rPr>
        <w:t>recurso</w:t>
      </w:r>
      <w:r>
        <w:rPr>
          <w:rFonts w:ascii="Palatino Linotype" w:hAnsi="Palatino Linotype" w:cs="Arial"/>
          <w:sz w:val="24"/>
          <w:szCs w:val="24"/>
        </w:rPr>
        <w:t>s</w:t>
      </w:r>
      <w:r w:rsidR="008F7460">
        <w:rPr>
          <w:rFonts w:ascii="Palatino Linotype" w:hAnsi="Palatino Linotype" w:cs="Arial"/>
          <w:sz w:val="24"/>
          <w:szCs w:val="24"/>
        </w:rPr>
        <w:t xml:space="preserve"> de revisión</w:t>
      </w:r>
      <w:r>
        <w:rPr>
          <w:rFonts w:ascii="Palatino Linotype" w:hAnsi="Palatino Linotype" w:cs="Arial"/>
          <w:sz w:val="24"/>
          <w:szCs w:val="24"/>
        </w:rPr>
        <w:t xml:space="preserve"> con número</w:t>
      </w:r>
      <w:r w:rsidR="008F7460">
        <w:rPr>
          <w:rFonts w:ascii="Palatino Linotype" w:hAnsi="Palatino Linotype" w:cs="Arial"/>
          <w:sz w:val="24"/>
          <w:szCs w:val="24"/>
        </w:rPr>
        <w:t xml:space="preserve"> </w:t>
      </w:r>
      <w:r w:rsidR="008F7460" w:rsidRPr="003B4AF9">
        <w:rPr>
          <w:rFonts w:ascii="Palatino Linotype" w:hAnsi="Palatino Linotype" w:cs="Arial"/>
          <w:b/>
          <w:sz w:val="24"/>
          <w:szCs w:val="24"/>
        </w:rPr>
        <w:t>0</w:t>
      </w:r>
      <w:r w:rsidR="00AB6CE7">
        <w:rPr>
          <w:rFonts w:ascii="Palatino Linotype" w:hAnsi="Palatino Linotype" w:cs="Arial"/>
          <w:b/>
          <w:sz w:val="24"/>
          <w:szCs w:val="24"/>
        </w:rPr>
        <w:t>3</w:t>
      </w:r>
      <w:r w:rsidR="00135B9C">
        <w:rPr>
          <w:rFonts w:ascii="Palatino Linotype" w:hAnsi="Palatino Linotype" w:cs="Arial"/>
          <w:b/>
          <w:sz w:val="24"/>
          <w:szCs w:val="24"/>
        </w:rPr>
        <w:t>670</w:t>
      </w:r>
      <w:r w:rsidR="008F7460" w:rsidRPr="003B4AF9">
        <w:rPr>
          <w:rFonts w:ascii="Palatino Linotype" w:hAnsi="Palatino Linotype" w:cs="Arial"/>
          <w:b/>
          <w:sz w:val="24"/>
          <w:szCs w:val="24"/>
        </w:rPr>
        <w:t>/INFOEM/IP/RR/201</w:t>
      </w:r>
      <w:r w:rsidR="003B4AF9" w:rsidRPr="003B4AF9">
        <w:rPr>
          <w:rFonts w:ascii="Palatino Linotype" w:hAnsi="Palatino Linotype" w:cs="Arial"/>
          <w:b/>
          <w:sz w:val="24"/>
          <w:szCs w:val="24"/>
        </w:rPr>
        <w:t>8</w:t>
      </w:r>
      <w:r w:rsidR="00075072" w:rsidRPr="003B4AF9">
        <w:rPr>
          <w:rFonts w:ascii="Palatino Linotype" w:hAnsi="Palatino Linotype" w:cs="Arial"/>
          <w:sz w:val="24"/>
          <w:szCs w:val="24"/>
        </w:rPr>
        <w:t xml:space="preserve">, </w:t>
      </w:r>
      <w:r w:rsidR="00135B9C">
        <w:rPr>
          <w:rFonts w:ascii="Palatino Linotype" w:hAnsi="Palatino Linotype" w:cs="Arial"/>
          <w:sz w:val="24"/>
          <w:szCs w:val="24"/>
        </w:rPr>
        <w:t>el</w:t>
      </w:r>
      <w:r w:rsidR="0063098C" w:rsidRPr="0063098C">
        <w:rPr>
          <w:rFonts w:ascii="Palatino Linotype" w:hAnsi="Palatino Linotype" w:cs="Arial"/>
          <w:sz w:val="24"/>
          <w:szCs w:val="24"/>
        </w:rPr>
        <w:t xml:space="preserve"> cual</w:t>
      </w:r>
      <w:r w:rsidR="003B4AF9" w:rsidRPr="003B4AF9">
        <w:rPr>
          <w:rFonts w:ascii="Palatino Linotype" w:hAnsi="Palatino Linotype" w:cs="Arial"/>
          <w:b/>
          <w:sz w:val="24"/>
          <w:szCs w:val="24"/>
        </w:rPr>
        <w:t xml:space="preserve"> </w:t>
      </w:r>
      <w:r w:rsidR="00075072" w:rsidRPr="003B4AF9">
        <w:rPr>
          <w:rFonts w:ascii="Palatino Linotype" w:hAnsi="Palatino Linotype" w:cs="Arial"/>
          <w:sz w:val="24"/>
          <w:szCs w:val="24"/>
        </w:rPr>
        <w:t xml:space="preserve">fue turnado a la Comisionada </w:t>
      </w:r>
      <w:r w:rsidR="00075072" w:rsidRPr="003B4AF9">
        <w:rPr>
          <w:rFonts w:ascii="Palatino Linotype" w:hAnsi="Palatino Linotype" w:cs="Arial"/>
          <w:b/>
          <w:sz w:val="24"/>
          <w:szCs w:val="24"/>
        </w:rPr>
        <w:t>Zulema Martínez Sánchez</w:t>
      </w:r>
      <w:r w:rsidR="003B4AF9" w:rsidRPr="003B4AF9">
        <w:rPr>
          <w:rFonts w:ascii="Palatino Linotype" w:hAnsi="Palatino Linotype" w:cs="Arial"/>
          <w:b/>
          <w:sz w:val="24"/>
          <w:szCs w:val="24"/>
        </w:rPr>
        <w:t xml:space="preserve">, </w:t>
      </w:r>
      <w:r w:rsidR="0063098C" w:rsidRPr="0063098C">
        <w:rPr>
          <w:rFonts w:ascii="Palatino Linotype" w:hAnsi="Palatino Linotype" w:cs="Arial"/>
          <w:sz w:val="24"/>
          <w:szCs w:val="24"/>
        </w:rPr>
        <w:t>e</w:t>
      </w:r>
      <w:r w:rsidR="003B4AF9" w:rsidRPr="0063098C">
        <w:rPr>
          <w:rFonts w:ascii="Palatino Linotype" w:hAnsi="Palatino Linotype" w:cs="Arial"/>
          <w:sz w:val="24"/>
          <w:szCs w:val="24"/>
        </w:rPr>
        <w:t>l</w:t>
      </w:r>
      <w:r w:rsidR="003B4AF9" w:rsidRPr="003B4AF9">
        <w:rPr>
          <w:rFonts w:ascii="Palatino Linotype" w:hAnsi="Palatino Linotype" w:cs="Arial"/>
          <w:sz w:val="24"/>
          <w:szCs w:val="24"/>
        </w:rPr>
        <w:t xml:space="preserve"> recurso de revisión </w:t>
      </w:r>
      <w:r w:rsidR="003B4AF9" w:rsidRPr="003B4AF9">
        <w:rPr>
          <w:rFonts w:ascii="Palatino Linotype" w:hAnsi="Palatino Linotype" w:cs="Arial"/>
          <w:b/>
          <w:sz w:val="24"/>
          <w:szCs w:val="24"/>
        </w:rPr>
        <w:t>0</w:t>
      </w:r>
      <w:r w:rsidR="00AB6CE7">
        <w:rPr>
          <w:rFonts w:ascii="Palatino Linotype" w:hAnsi="Palatino Linotype" w:cs="Arial"/>
          <w:b/>
          <w:sz w:val="24"/>
          <w:szCs w:val="24"/>
        </w:rPr>
        <w:t>3</w:t>
      </w:r>
      <w:r w:rsidR="00135B9C">
        <w:rPr>
          <w:rFonts w:ascii="Palatino Linotype" w:hAnsi="Palatino Linotype" w:cs="Arial"/>
          <w:b/>
          <w:sz w:val="24"/>
          <w:szCs w:val="24"/>
        </w:rPr>
        <w:t>671</w:t>
      </w:r>
      <w:r w:rsidR="00D17F74">
        <w:rPr>
          <w:rFonts w:ascii="Palatino Linotype" w:hAnsi="Palatino Linotype" w:cs="Arial"/>
          <w:b/>
          <w:sz w:val="24"/>
          <w:szCs w:val="24"/>
        </w:rPr>
        <w:t>/INFOEM/IP/RR/2018</w:t>
      </w:r>
      <w:r w:rsidR="003B4AF9" w:rsidRPr="003B4AF9">
        <w:rPr>
          <w:rFonts w:ascii="Palatino Linotype" w:hAnsi="Palatino Linotype" w:cs="Arial"/>
          <w:b/>
          <w:sz w:val="24"/>
          <w:szCs w:val="24"/>
        </w:rPr>
        <w:t>,</w:t>
      </w:r>
      <w:r w:rsidR="00AB6CE7">
        <w:rPr>
          <w:rFonts w:ascii="Palatino Linotype" w:hAnsi="Palatino Linotype" w:cs="Arial"/>
          <w:b/>
          <w:sz w:val="24"/>
          <w:szCs w:val="24"/>
        </w:rPr>
        <w:t xml:space="preserve"> </w:t>
      </w:r>
      <w:r w:rsidR="003B4AF9" w:rsidRPr="003B4AF9">
        <w:rPr>
          <w:rFonts w:ascii="Palatino Linotype" w:hAnsi="Palatino Linotype" w:cs="Arial"/>
          <w:sz w:val="24"/>
          <w:szCs w:val="24"/>
        </w:rPr>
        <w:t>fue</w:t>
      </w:r>
      <w:r w:rsidR="00AB6CE7">
        <w:rPr>
          <w:rFonts w:ascii="Palatino Linotype" w:hAnsi="Palatino Linotype" w:cs="Arial"/>
          <w:sz w:val="24"/>
          <w:szCs w:val="24"/>
        </w:rPr>
        <w:t>ron</w:t>
      </w:r>
      <w:r w:rsidR="003B4AF9" w:rsidRPr="003B4AF9">
        <w:rPr>
          <w:rFonts w:ascii="Palatino Linotype" w:hAnsi="Palatino Linotype" w:cs="Arial"/>
          <w:sz w:val="24"/>
          <w:szCs w:val="24"/>
        </w:rPr>
        <w:t xml:space="preserve"> turnado</w:t>
      </w:r>
      <w:r w:rsidR="00AB6CE7">
        <w:rPr>
          <w:rFonts w:ascii="Palatino Linotype" w:hAnsi="Palatino Linotype" w:cs="Arial"/>
          <w:sz w:val="24"/>
          <w:szCs w:val="24"/>
        </w:rPr>
        <w:t>s</w:t>
      </w:r>
      <w:r w:rsidR="003B4AF9" w:rsidRPr="003B4AF9">
        <w:rPr>
          <w:rFonts w:ascii="Palatino Linotype" w:hAnsi="Palatino Linotype" w:cs="Arial"/>
          <w:sz w:val="24"/>
          <w:szCs w:val="24"/>
        </w:rPr>
        <w:t xml:space="preserve"> al</w:t>
      </w:r>
      <w:r w:rsidR="00D17F74">
        <w:rPr>
          <w:rFonts w:ascii="Palatino Linotype" w:hAnsi="Palatino Linotype" w:cs="Arial"/>
          <w:sz w:val="24"/>
          <w:szCs w:val="24"/>
        </w:rPr>
        <w:t xml:space="preserve"> Comisionado </w:t>
      </w:r>
      <w:r w:rsidR="00135B9C">
        <w:rPr>
          <w:rFonts w:ascii="Palatino Linotype" w:hAnsi="Palatino Linotype" w:cs="Arial"/>
          <w:b/>
          <w:sz w:val="24"/>
          <w:szCs w:val="24"/>
        </w:rPr>
        <w:t>Luis Gustavo Parra Noriega</w:t>
      </w:r>
      <w:r w:rsidR="002F7990">
        <w:rPr>
          <w:rFonts w:ascii="Palatino Linotype" w:hAnsi="Palatino Linotype" w:cs="Arial"/>
          <w:b/>
          <w:sz w:val="24"/>
          <w:szCs w:val="24"/>
        </w:rPr>
        <w:t>,</w:t>
      </w:r>
      <w:r w:rsidR="00D17F74">
        <w:rPr>
          <w:rFonts w:ascii="Palatino Linotype" w:hAnsi="Palatino Linotype" w:cs="Arial"/>
          <w:sz w:val="24"/>
          <w:szCs w:val="24"/>
        </w:rPr>
        <w:t xml:space="preserve"> </w:t>
      </w:r>
      <w:r w:rsidR="00135B9C">
        <w:rPr>
          <w:rFonts w:ascii="Palatino Linotype" w:hAnsi="Palatino Linotype" w:cs="Arial"/>
          <w:sz w:val="24"/>
          <w:szCs w:val="24"/>
        </w:rPr>
        <w:t>e</w:t>
      </w:r>
      <w:r w:rsidR="00AB6CE7">
        <w:rPr>
          <w:rFonts w:ascii="Palatino Linotype" w:hAnsi="Palatino Linotype" w:cs="Arial"/>
          <w:sz w:val="24"/>
          <w:szCs w:val="24"/>
        </w:rPr>
        <w:t>l</w:t>
      </w:r>
      <w:r w:rsidR="00D17F74">
        <w:rPr>
          <w:rFonts w:ascii="Palatino Linotype" w:hAnsi="Palatino Linotype" w:cs="Arial"/>
          <w:sz w:val="24"/>
          <w:szCs w:val="24"/>
        </w:rPr>
        <w:t xml:space="preserve"> recurso de revisión </w:t>
      </w:r>
      <w:r w:rsidR="00735041">
        <w:rPr>
          <w:rFonts w:ascii="Palatino Linotype" w:hAnsi="Palatino Linotype" w:cs="Arial"/>
          <w:b/>
          <w:sz w:val="24"/>
          <w:szCs w:val="24"/>
        </w:rPr>
        <w:t>03</w:t>
      </w:r>
      <w:r w:rsidR="00135B9C">
        <w:rPr>
          <w:rFonts w:ascii="Palatino Linotype" w:hAnsi="Palatino Linotype" w:cs="Arial"/>
          <w:b/>
          <w:sz w:val="24"/>
          <w:szCs w:val="24"/>
        </w:rPr>
        <w:t>672</w:t>
      </w:r>
      <w:r w:rsidR="00AB6CE7">
        <w:rPr>
          <w:rFonts w:ascii="Palatino Linotype" w:hAnsi="Palatino Linotype" w:cs="Arial"/>
          <w:b/>
          <w:sz w:val="24"/>
          <w:szCs w:val="24"/>
        </w:rPr>
        <w:t xml:space="preserve">/INFOEM/IP/RR/2018, </w:t>
      </w:r>
      <w:r w:rsidR="00D17F74">
        <w:rPr>
          <w:rFonts w:ascii="Palatino Linotype" w:hAnsi="Palatino Linotype" w:cs="Arial"/>
          <w:sz w:val="24"/>
          <w:szCs w:val="24"/>
        </w:rPr>
        <w:t xml:space="preserve">fue turnado a la </w:t>
      </w:r>
      <w:r w:rsidR="00D17F74" w:rsidRPr="003B4AF9">
        <w:rPr>
          <w:rFonts w:ascii="Palatino Linotype" w:hAnsi="Palatino Linotype" w:cs="Arial"/>
          <w:sz w:val="24"/>
          <w:szCs w:val="24"/>
        </w:rPr>
        <w:t xml:space="preserve">comisionada </w:t>
      </w:r>
      <w:r w:rsidR="00D17F74" w:rsidRPr="003B4AF9">
        <w:rPr>
          <w:rFonts w:ascii="Palatino Linotype" w:hAnsi="Palatino Linotype" w:cs="Arial"/>
          <w:b/>
          <w:sz w:val="24"/>
          <w:szCs w:val="24"/>
        </w:rPr>
        <w:t>Eva Abaid Yapur</w:t>
      </w:r>
      <w:r w:rsidR="00D17F74">
        <w:rPr>
          <w:rFonts w:ascii="Palatino Linotype" w:hAnsi="Palatino Linotype" w:cs="Arial"/>
          <w:b/>
          <w:sz w:val="24"/>
          <w:szCs w:val="24"/>
        </w:rPr>
        <w:t>,</w:t>
      </w:r>
      <w:r w:rsidR="00D17F74" w:rsidRPr="003B4AF9">
        <w:rPr>
          <w:rFonts w:ascii="Palatino Linotype" w:hAnsi="Palatino Linotype" w:cs="Arial"/>
          <w:sz w:val="24"/>
          <w:szCs w:val="24"/>
        </w:rPr>
        <w:t xml:space="preserve"> </w:t>
      </w:r>
      <w:r w:rsidR="003B4AF9" w:rsidRPr="003B4AF9">
        <w:rPr>
          <w:rFonts w:ascii="Palatino Linotype" w:hAnsi="Palatino Linotype" w:cs="Arial"/>
          <w:sz w:val="24"/>
          <w:szCs w:val="24"/>
        </w:rPr>
        <w:t>mediante el</w:t>
      </w:r>
      <w:r w:rsidR="00B11328" w:rsidRPr="003B4AF9">
        <w:rPr>
          <w:rFonts w:ascii="Palatino Linotype" w:hAnsi="Palatino Linotype" w:cs="Arial"/>
          <w:sz w:val="24"/>
          <w:szCs w:val="24"/>
        </w:rPr>
        <w:t xml:space="preserve"> sistema electrónico</w:t>
      </w:r>
      <w:r w:rsidR="00B11328">
        <w:rPr>
          <w:rFonts w:ascii="Palatino Linotype" w:hAnsi="Palatino Linotype" w:cs="Arial"/>
          <w:sz w:val="24"/>
          <w:szCs w:val="24"/>
        </w:rPr>
        <w:t>,</w:t>
      </w:r>
      <w:r w:rsidR="00B11328"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B11328">
        <w:rPr>
          <w:rFonts w:ascii="Palatino Linotype" w:hAnsi="Palatino Linotype" w:cs="Arial"/>
          <w:sz w:val="24"/>
          <w:szCs w:val="24"/>
        </w:rPr>
        <w:t xml:space="preserve"> </w:t>
      </w:r>
      <w:r w:rsidR="00B11328" w:rsidRPr="00152075">
        <w:rPr>
          <w:rFonts w:ascii="Palatino Linotype" w:hAnsi="Palatino Linotype" w:cs="Arial"/>
          <w:sz w:val="24"/>
          <w:szCs w:val="24"/>
        </w:rPr>
        <w:t>l</w:t>
      </w:r>
      <w:r w:rsidR="00B11328">
        <w:rPr>
          <w:rFonts w:ascii="Palatino Linotype" w:hAnsi="Palatino Linotype" w:cs="Arial"/>
          <w:sz w:val="24"/>
          <w:szCs w:val="24"/>
        </w:rPr>
        <w:t>os</w:t>
      </w:r>
      <w:r w:rsidR="00B11328" w:rsidRPr="00152075">
        <w:rPr>
          <w:rFonts w:ascii="Palatino Linotype" w:hAnsi="Palatino Linotype" w:cs="Arial"/>
          <w:sz w:val="24"/>
          <w:szCs w:val="24"/>
        </w:rPr>
        <w:t xml:space="preserve"> cual</w:t>
      </w:r>
      <w:r w:rsidR="00B11328">
        <w:rPr>
          <w:rFonts w:ascii="Palatino Linotype" w:hAnsi="Palatino Linotype" w:cs="Arial"/>
          <w:sz w:val="24"/>
          <w:szCs w:val="24"/>
        </w:rPr>
        <w:t>es</w:t>
      </w:r>
      <w:r w:rsidR="00B11328" w:rsidRPr="00152075">
        <w:rPr>
          <w:rFonts w:ascii="Palatino Linotype" w:hAnsi="Palatino Linotype" w:cs="Arial"/>
          <w:sz w:val="24"/>
          <w:szCs w:val="24"/>
        </w:rPr>
        <w:t xml:space="preserve"> recay</w:t>
      </w:r>
      <w:r w:rsidR="00B11328">
        <w:rPr>
          <w:rFonts w:ascii="Palatino Linotype" w:hAnsi="Palatino Linotype" w:cs="Arial"/>
          <w:sz w:val="24"/>
          <w:szCs w:val="24"/>
        </w:rPr>
        <w:t>eron</w:t>
      </w:r>
      <w:r w:rsidR="00B11328" w:rsidRPr="00152075">
        <w:rPr>
          <w:rFonts w:ascii="Palatino Linotype" w:hAnsi="Palatino Linotype" w:cs="Arial"/>
          <w:sz w:val="24"/>
          <w:szCs w:val="24"/>
        </w:rPr>
        <w:t xml:space="preserve"> acuerdo</w:t>
      </w:r>
      <w:r w:rsidR="00B11328">
        <w:rPr>
          <w:rFonts w:ascii="Palatino Linotype" w:hAnsi="Palatino Linotype" w:cs="Arial"/>
          <w:sz w:val="24"/>
          <w:szCs w:val="24"/>
        </w:rPr>
        <w:t>s</w:t>
      </w:r>
      <w:r w:rsidR="00B11328" w:rsidRPr="00152075">
        <w:rPr>
          <w:rFonts w:ascii="Palatino Linotype" w:hAnsi="Palatino Linotype" w:cs="Arial"/>
          <w:sz w:val="24"/>
          <w:szCs w:val="24"/>
        </w:rPr>
        <w:t xml:space="preserve"> de admisión en fecha </w:t>
      </w:r>
      <w:r w:rsidR="00135B9C">
        <w:rPr>
          <w:rFonts w:ascii="Palatino Linotype" w:hAnsi="Palatino Linotype" w:cs="Arial"/>
          <w:sz w:val="24"/>
          <w:szCs w:val="24"/>
        </w:rPr>
        <w:t>cinco de octubre</w:t>
      </w:r>
      <w:r w:rsidR="00B11328" w:rsidRPr="00152075">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14:paraId="2220EB46" w14:textId="77777777" w:rsidR="008B052B" w:rsidRPr="00A3697C" w:rsidRDefault="008B052B" w:rsidP="008B052B">
      <w:pPr>
        <w:spacing w:after="0" w:line="360" w:lineRule="auto"/>
        <w:jc w:val="both"/>
        <w:rPr>
          <w:rFonts w:ascii="Palatino Linotype" w:hAnsi="Palatino Linotype" w:cs="Arial"/>
          <w:b/>
          <w:sz w:val="24"/>
          <w:szCs w:val="24"/>
        </w:rPr>
      </w:pPr>
    </w:p>
    <w:p w14:paraId="52920343" w14:textId="2D1CB8B0" w:rsidR="008B052B" w:rsidRDefault="00B11328" w:rsidP="008B052B">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2F7990">
        <w:rPr>
          <w:rFonts w:ascii="Palatino Linotype" w:hAnsi="Palatino Linotype" w:cs="Arial"/>
        </w:rPr>
        <w:t xml:space="preserve">Trigésima </w:t>
      </w:r>
      <w:r w:rsidR="00135B9C">
        <w:rPr>
          <w:rFonts w:ascii="Palatino Linotype" w:hAnsi="Palatino Linotype" w:cs="Arial"/>
        </w:rPr>
        <w:t>Séptima</w:t>
      </w:r>
      <w:r w:rsidR="00B030DA">
        <w:rPr>
          <w:rFonts w:ascii="Palatino Linotype" w:hAnsi="Palatino Linotype" w:cs="Arial"/>
        </w:rPr>
        <w:t xml:space="preserve"> </w:t>
      </w:r>
      <w:r w:rsidRPr="00697742">
        <w:rPr>
          <w:rFonts w:ascii="Palatino Linotype" w:hAnsi="Palatino Linotype" w:cs="Arial"/>
        </w:rPr>
        <w:t xml:space="preserve">Sesión Ordinaria del día </w:t>
      </w:r>
      <w:r w:rsidR="002F7990">
        <w:rPr>
          <w:rFonts w:ascii="Palatino Linotype" w:hAnsi="Palatino Linotype" w:cs="Arial"/>
        </w:rPr>
        <w:t>d</w:t>
      </w:r>
      <w:r w:rsidR="00135B9C">
        <w:rPr>
          <w:rFonts w:ascii="Palatino Linotype" w:hAnsi="Palatino Linotype" w:cs="Arial"/>
        </w:rPr>
        <w:t>iez</w:t>
      </w:r>
      <w:r w:rsidR="002F7990">
        <w:rPr>
          <w:rFonts w:ascii="Palatino Linotype" w:hAnsi="Palatino Linotype" w:cs="Arial"/>
        </w:rPr>
        <w:t xml:space="preserve"> de </w:t>
      </w:r>
      <w:r w:rsidR="00135B9C">
        <w:rPr>
          <w:rFonts w:ascii="Palatino Linotype" w:hAnsi="Palatino Linotype" w:cs="Arial"/>
        </w:rPr>
        <w:t xml:space="preserve">octubre </w:t>
      </w:r>
      <w:r w:rsidR="002F7990">
        <w:rPr>
          <w:rFonts w:ascii="Palatino Linotype" w:hAnsi="Palatino Linotype" w:cs="Arial"/>
        </w:rPr>
        <w:t xml:space="preserve">de </w:t>
      </w:r>
      <w:r w:rsidRPr="00697742">
        <w:rPr>
          <w:rFonts w:ascii="Palatino Linotype" w:hAnsi="Palatino Linotype" w:cs="Arial"/>
        </w:rPr>
        <w:t xml:space="preserve"> dos mil dieci</w:t>
      </w:r>
      <w:r w:rsidR="00B030DA">
        <w:rPr>
          <w:rFonts w:ascii="Palatino Linotype" w:hAnsi="Palatino Linotype" w:cs="Arial"/>
        </w:rPr>
        <w:t>ocho</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3799140E" w14:textId="77777777" w:rsidR="008B052B" w:rsidRDefault="008B052B" w:rsidP="008B052B">
      <w:pPr>
        <w:pStyle w:val="Encabezado"/>
        <w:spacing w:line="360" w:lineRule="auto"/>
        <w:jc w:val="both"/>
        <w:rPr>
          <w:rFonts w:ascii="Palatino Linotype" w:eastAsia="MS Mincho" w:hAnsi="Palatino Linotype"/>
        </w:rPr>
      </w:pPr>
    </w:p>
    <w:p w14:paraId="23C7D3AA" w14:textId="46940538" w:rsidR="00B11328" w:rsidRDefault="00B11328" w:rsidP="008B05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013B5CF" w14:textId="77777777" w:rsidR="008B052B" w:rsidRPr="0086214E" w:rsidRDefault="008B052B" w:rsidP="008B052B">
      <w:pPr>
        <w:pStyle w:val="Encabezado"/>
        <w:ind w:left="851"/>
        <w:jc w:val="both"/>
        <w:rPr>
          <w:rFonts w:ascii="Palatino Linotype" w:hAnsi="Palatino Linotype" w:cs="Arial"/>
          <w:b/>
          <w:i/>
        </w:rPr>
      </w:pPr>
    </w:p>
    <w:p w14:paraId="440FDB47" w14:textId="77777777" w:rsidR="00B11328"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w:t>
      </w:r>
      <w:r w:rsidRPr="0086214E">
        <w:rPr>
          <w:rFonts w:ascii="Palatino Linotype" w:hAnsi="Palatino Linotype" w:cs="Arial"/>
          <w:i/>
        </w:rPr>
        <w:lastRenderedPageBreak/>
        <w:t xml:space="preserve">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6F32BF6E" w14:textId="77777777" w:rsidR="008B052B" w:rsidRPr="0086214E" w:rsidRDefault="008B052B" w:rsidP="008B052B">
      <w:pPr>
        <w:spacing w:after="0" w:line="240" w:lineRule="auto"/>
        <w:ind w:left="851" w:right="902"/>
        <w:jc w:val="both"/>
        <w:rPr>
          <w:rFonts w:ascii="Palatino Linotype" w:hAnsi="Palatino Linotype" w:cs="Arial"/>
          <w:i/>
        </w:rPr>
      </w:pPr>
    </w:p>
    <w:p w14:paraId="2F5C0750" w14:textId="77777777" w:rsidR="00B11328" w:rsidRDefault="00B11328" w:rsidP="008B05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08E6DB1F" w14:textId="77777777" w:rsidR="008B052B" w:rsidRPr="0086214E" w:rsidRDefault="008B052B" w:rsidP="008B052B">
      <w:pPr>
        <w:spacing w:after="0" w:line="240" w:lineRule="auto"/>
        <w:ind w:left="851" w:right="2175"/>
        <w:rPr>
          <w:rFonts w:ascii="Palatino Linotype" w:hAnsi="Palatino Linotype" w:cs="Arial"/>
          <w:b/>
          <w:i/>
        </w:rPr>
      </w:pPr>
    </w:p>
    <w:p w14:paraId="78915DB4" w14:textId="77777777" w:rsidR="00B11328" w:rsidRPr="0086214E"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EF4DF06" w14:textId="73029789" w:rsidR="00A942C6" w:rsidRPr="00B7185A" w:rsidRDefault="00A942C6" w:rsidP="008B052B">
      <w:pPr>
        <w:spacing w:after="0" w:line="360" w:lineRule="auto"/>
        <w:jc w:val="both"/>
        <w:rPr>
          <w:rFonts w:ascii="Palatino Linotype" w:hAnsi="Palatino Linotype" w:cs="Arial"/>
          <w:b/>
        </w:rPr>
      </w:pPr>
    </w:p>
    <w:p w14:paraId="631C9469" w14:textId="3B1A1BA8" w:rsidR="00EE326A" w:rsidRDefault="002A5C4E" w:rsidP="008B052B">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363A61" w:rsidRPr="00152075">
        <w:rPr>
          <w:rFonts w:ascii="Palatino Linotype" w:hAnsi="Palatino Linotype" w:cs="Arial"/>
          <w:b/>
        </w:rPr>
        <w:t xml:space="preserve">. </w:t>
      </w:r>
      <w:r w:rsidR="00190218" w:rsidRPr="00152075">
        <w:rPr>
          <w:rFonts w:ascii="Palatino Linotype" w:hAnsi="Palatino Linotype" w:cs="Arial"/>
        </w:rPr>
        <w:t xml:space="preserve"> </w:t>
      </w:r>
      <w:r w:rsidR="00531B2D">
        <w:rPr>
          <w:rFonts w:ascii="Palatino Linotype" w:hAnsi="Palatino Linotype" w:cs="Arial"/>
          <w:b/>
          <w:sz w:val="24"/>
          <w:szCs w:val="24"/>
        </w:rPr>
        <w:t>De la etapa de instrucción</w:t>
      </w:r>
      <w:r w:rsidR="00EE326A">
        <w:rPr>
          <w:rFonts w:ascii="Palatino Linotype" w:hAnsi="Palatino Linotype" w:cs="Arial"/>
          <w:b/>
          <w:sz w:val="24"/>
          <w:szCs w:val="24"/>
        </w:rPr>
        <w:t>.</w:t>
      </w:r>
    </w:p>
    <w:p w14:paraId="656B79A7" w14:textId="4B551E6F" w:rsidR="005723FC" w:rsidRDefault="008F40D6"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Así, una vez transcurrido el términ</w:t>
      </w:r>
      <w:r w:rsidR="005C3FE8">
        <w:rPr>
          <w:rFonts w:ascii="Palatino Linotype" w:hAnsi="Palatino Linotype" w:cs="Arial"/>
          <w:sz w:val="24"/>
          <w:szCs w:val="24"/>
        </w:rPr>
        <w:t>o legal referido se destaca que</w:t>
      </w:r>
      <w:r w:rsidR="00B030DA">
        <w:rPr>
          <w:rFonts w:ascii="Palatino Linotype" w:hAnsi="Palatino Linotype" w:cs="Arial"/>
          <w:sz w:val="24"/>
          <w:szCs w:val="24"/>
        </w:rPr>
        <w:t xml:space="preserve"> e</w:t>
      </w:r>
      <w:r w:rsidR="003B4AF9">
        <w:rPr>
          <w:rFonts w:ascii="Palatino Linotype" w:hAnsi="Palatino Linotype" w:cs="Arial"/>
          <w:sz w:val="24"/>
          <w:szCs w:val="24"/>
        </w:rPr>
        <w:t>l Sujeto Obligad</w:t>
      </w:r>
      <w:r w:rsidR="006142E0">
        <w:rPr>
          <w:rFonts w:ascii="Palatino Linotype" w:hAnsi="Palatino Linotype" w:cs="Arial"/>
          <w:sz w:val="24"/>
          <w:szCs w:val="24"/>
        </w:rPr>
        <w:t>o</w:t>
      </w:r>
      <w:r w:rsidR="00B030DA">
        <w:rPr>
          <w:rFonts w:ascii="Palatino Linotype" w:hAnsi="Palatino Linotype" w:cs="Arial"/>
          <w:sz w:val="24"/>
          <w:szCs w:val="24"/>
        </w:rPr>
        <w:t xml:space="preserve"> </w:t>
      </w:r>
      <w:r w:rsidR="005723FC">
        <w:rPr>
          <w:rFonts w:ascii="Palatino Linotype" w:hAnsi="Palatino Linotype" w:cs="Arial"/>
          <w:sz w:val="24"/>
          <w:szCs w:val="24"/>
        </w:rPr>
        <w:t>emitió informes justificados y por parte del Recurrente emitió manifestaciones en los siguientes términos:</w:t>
      </w:r>
    </w:p>
    <w:p w14:paraId="11D97BB8" w14:textId="77777777" w:rsidR="00C060DA" w:rsidRDefault="00C060DA" w:rsidP="008B052B">
      <w:pPr>
        <w:spacing w:after="0" w:line="360" w:lineRule="auto"/>
        <w:jc w:val="both"/>
        <w:rPr>
          <w:rFonts w:ascii="Palatino Linotype" w:hAnsi="Palatino Linotype" w:cs="Arial"/>
          <w:sz w:val="24"/>
          <w:szCs w:val="24"/>
        </w:rPr>
      </w:pPr>
    </w:p>
    <w:p w14:paraId="48FD118A" w14:textId="77777777" w:rsidR="005723FC" w:rsidRPr="00716D9C" w:rsidRDefault="005723FC" w:rsidP="008B052B">
      <w:pPr>
        <w:spacing w:after="0" w:line="360" w:lineRule="auto"/>
        <w:jc w:val="both"/>
        <w:rPr>
          <w:rFonts w:ascii="Palatino Linotype" w:hAnsi="Palatino Linotype" w:cs="Arial"/>
          <w:b/>
          <w:sz w:val="24"/>
          <w:szCs w:val="24"/>
        </w:rPr>
      </w:pPr>
      <w:r w:rsidRPr="00716D9C">
        <w:rPr>
          <w:rFonts w:ascii="Palatino Linotype" w:hAnsi="Palatino Linotype" w:cs="Arial"/>
          <w:sz w:val="24"/>
          <w:szCs w:val="24"/>
        </w:rPr>
        <w:t xml:space="preserve">Recurso de revisión </w:t>
      </w:r>
      <w:r w:rsidRPr="00DB287B">
        <w:rPr>
          <w:rFonts w:ascii="Palatino Linotype" w:hAnsi="Palatino Linotype" w:cs="Arial"/>
          <w:b/>
          <w:sz w:val="24"/>
          <w:szCs w:val="24"/>
          <w:u w:val="single"/>
        </w:rPr>
        <w:t>03670/INFOEM/IP/RR/2018</w:t>
      </w:r>
    </w:p>
    <w:p w14:paraId="632EE750" w14:textId="7BCDDE14" w:rsidR="005723FC" w:rsidRDefault="005723FC" w:rsidP="008B052B">
      <w:pPr>
        <w:spacing w:after="0" w:line="360" w:lineRule="auto"/>
        <w:jc w:val="both"/>
        <w:rPr>
          <w:rFonts w:ascii="Palatino Linotype" w:hAnsi="Palatino Linotype" w:cs="Arial"/>
          <w:sz w:val="24"/>
          <w:szCs w:val="24"/>
        </w:rPr>
      </w:pPr>
      <w:r w:rsidRPr="00716D9C">
        <w:rPr>
          <w:rFonts w:ascii="Palatino Linotype" w:hAnsi="Palatino Linotype" w:cs="Arial"/>
          <w:sz w:val="24"/>
          <w:szCs w:val="24"/>
        </w:rPr>
        <w:t xml:space="preserve">Informe Justificado remitido en fecha doce de octubre de dos mil dieciocho, mediante un archivo </w:t>
      </w:r>
      <w:r w:rsidRPr="00716D9C">
        <w:rPr>
          <w:rFonts w:ascii="Palatino Linotype" w:hAnsi="Palatino Linotype" w:cs="Arial"/>
          <w:b/>
          <w:sz w:val="24"/>
          <w:szCs w:val="24"/>
        </w:rPr>
        <w:t xml:space="preserve">Inf de Just 03670INFOEMIPRR2018.pdf, </w:t>
      </w:r>
      <w:r w:rsidRPr="00716D9C">
        <w:rPr>
          <w:rFonts w:ascii="Palatino Linotype" w:hAnsi="Palatino Linotype" w:cs="Arial"/>
          <w:sz w:val="24"/>
          <w:szCs w:val="24"/>
        </w:rPr>
        <w:t xml:space="preserve">que contiene el oficio 205C13000/UT/0849/2018, de fecha once de octubre de dos mil dieciocho, en donde </w:t>
      </w:r>
      <w:r w:rsidR="00716D9C" w:rsidRPr="00716D9C">
        <w:rPr>
          <w:rFonts w:ascii="Palatino Linotype" w:hAnsi="Palatino Linotype" w:cs="Arial"/>
          <w:sz w:val="24"/>
          <w:szCs w:val="24"/>
        </w:rPr>
        <w:t>se solicitó al servidor público habilitado ampliara su respuesta, se hace del conocimiento que los expedientes de los trabajadores contie</w:t>
      </w:r>
      <w:r w:rsidR="00C060DA">
        <w:rPr>
          <w:rFonts w:ascii="Palatino Linotype" w:hAnsi="Palatino Linotype" w:cs="Arial"/>
          <w:sz w:val="24"/>
          <w:szCs w:val="24"/>
        </w:rPr>
        <w:t>ne únicamente documentos relativ</w:t>
      </w:r>
      <w:r w:rsidR="00716D9C" w:rsidRPr="00716D9C">
        <w:rPr>
          <w:rFonts w:ascii="Palatino Linotype" w:hAnsi="Palatino Linotype" w:cs="Arial"/>
          <w:sz w:val="24"/>
          <w:szCs w:val="24"/>
        </w:rPr>
        <w:t>os de ingreso al servicio y su desarrollo laboral y por lo que respecta a las notificaciones a la persona interesa en relación al re</w:t>
      </w:r>
      <w:r w:rsidR="00C060DA">
        <w:rPr>
          <w:rFonts w:ascii="Palatino Linotype" w:hAnsi="Palatino Linotype" w:cs="Arial"/>
          <w:sz w:val="24"/>
          <w:szCs w:val="24"/>
        </w:rPr>
        <w:t>e</w:t>
      </w:r>
      <w:r w:rsidR="00716D9C" w:rsidRPr="00716D9C">
        <w:rPr>
          <w:rFonts w:ascii="Palatino Linotype" w:hAnsi="Palatino Linotype" w:cs="Arial"/>
          <w:sz w:val="24"/>
          <w:szCs w:val="24"/>
        </w:rPr>
        <w:t>numeración, clasificación, compactación de las claves en referencia, así como las notificaciones y oficios de movimientos, se ratifica</w:t>
      </w:r>
      <w:r w:rsidR="00716D9C">
        <w:rPr>
          <w:rFonts w:ascii="Palatino Linotype" w:hAnsi="Palatino Linotype" w:cs="Arial"/>
          <w:sz w:val="24"/>
          <w:szCs w:val="24"/>
        </w:rPr>
        <w:t xml:space="preserve"> la respuesta inicial, sustentando en su momento la declaratoria de inexistencia.</w:t>
      </w:r>
    </w:p>
    <w:p w14:paraId="361FC46A" w14:textId="77777777" w:rsidR="00716D9C" w:rsidRDefault="00716D9C" w:rsidP="008B052B">
      <w:pPr>
        <w:spacing w:after="0" w:line="360" w:lineRule="auto"/>
        <w:jc w:val="both"/>
        <w:rPr>
          <w:rFonts w:ascii="Palatino Linotype" w:hAnsi="Palatino Linotype" w:cs="Arial"/>
          <w:sz w:val="24"/>
          <w:szCs w:val="24"/>
        </w:rPr>
      </w:pPr>
    </w:p>
    <w:p w14:paraId="49244069" w14:textId="59322D95" w:rsidR="00CF4EB2" w:rsidRDefault="00716D9C" w:rsidP="00716D9C">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 xml:space="preserve">Por su parte el Recurrente, en fecha quince de octubre de la presente anualidad, remitió archivo con el nombre </w:t>
      </w:r>
      <w:r>
        <w:rPr>
          <w:rFonts w:ascii="Palatino Linotype" w:hAnsi="Palatino Linotype" w:cs="Arial"/>
          <w:b/>
          <w:sz w:val="24"/>
          <w:szCs w:val="24"/>
        </w:rPr>
        <w:t xml:space="preserve">argumentos 00153:SEIEM:IP:2018.pdf, </w:t>
      </w:r>
      <w:r>
        <w:rPr>
          <w:rFonts w:ascii="Palatino Linotype" w:hAnsi="Palatino Linotype" w:cs="Arial"/>
          <w:sz w:val="24"/>
          <w:szCs w:val="24"/>
        </w:rPr>
        <w:t xml:space="preserve">el cual contiene lo siguiente: </w:t>
      </w:r>
      <w:r w:rsidRPr="00716D9C">
        <w:rPr>
          <w:rFonts w:ascii="Palatino Linotype" w:hAnsi="Palatino Linotype"/>
          <w:i/>
        </w:rPr>
        <w:t>“La información solicitada, debe de constar en el expediente de la trabajadora ya que son los datos con los que cuenta para tramitar su jubilación o retiro. Al tratarse de una transferencia de plazas del distrito federal al Estado de México, habiendo contado con veinte años de antigüedad antes del traslado, teniendo plazas de base, y al haberse creado un nombramiento que no pone por ningún lado los antecedentes de la trabajadora, de acuerdo a la ley debe de haber constancia a la trabajadora de este movimiento y lo que sucedió con todos sus antecedentes. Que fue lo que sucedió para que se le quitaran todos sus derechos.”</w:t>
      </w:r>
      <w:r>
        <w:rPr>
          <w:rFonts w:ascii="Palatino Linotype" w:hAnsi="Palatino Linotype"/>
          <w:i/>
        </w:rPr>
        <w:t xml:space="preserve"> </w:t>
      </w:r>
      <w:r>
        <w:rPr>
          <w:rFonts w:ascii="Palatino Linotype" w:hAnsi="Palatino Linotype"/>
          <w:sz w:val="24"/>
          <w:szCs w:val="24"/>
        </w:rPr>
        <w:t xml:space="preserve">Así mismo el diecisietes de octubre de dos mil dieciocho remitió un nuevo documento con el nombre </w:t>
      </w:r>
      <w:r>
        <w:rPr>
          <w:rFonts w:ascii="Palatino Linotype" w:hAnsi="Palatino Linotype"/>
          <w:b/>
          <w:sz w:val="24"/>
          <w:szCs w:val="24"/>
        </w:rPr>
        <w:t xml:space="preserve">alegatos SEIEM2.pdf, </w:t>
      </w:r>
      <w:r>
        <w:rPr>
          <w:rFonts w:ascii="Palatino Linotype" w:hAnsi="Palatino Linotype"/>
          <w:sz w:val="24"/>
          <w:szCs w:val="24"/>
        </w:rPr>
        <w:t xml:space="preserve">contiene lo siguiente: </w:t>
      </w:r>
      <w:r w:rsidRPr="00716D9C">
        <w:rPr>
          <w:rFonts w:ascii="Palatino Linotype" w:hAnsi="Palatino Linotype"/>
          <w:i/>
        </w:rPr>
        <w:t>“Hay resoluciones anteriores con respecto a esta situación, pero el hecho es que no están entregando la información solicitada, que no está en el expediente del trabajador, y que es su obligación tener de acuerdo al convenio de educación de 1992, el cual establece que están obligados a preservar los derechos de los trabajadores. Hago hincapié en mi solicitud ya que existe la presunción de que hayan desaparecido intencionalmente los oficios y documentos del expediente de la trabajadora que con veinte años d trabajo solo contiene unas cuantas páginas. Se hace la aclaración de que ya se hizo la solicitud a la SEP y al ISSSTE y las respuestas apuntan al responsable que es el SEIEM. El no tener esta documentación significa el robo de la antigüedad y los derechos laborales de la trabajadora. Gracias</w:t>
      </w:r>
      <w:r>
        <w:rPr>
          <w:rFonts w:ascii="Palatino Linotype" w:hAnsi="Palatino Linotype"/>
        </w:rPr>
        <w:t xml:space="preserve">” </w:t>
      </w:r>
      <w:r>
        <w:rPr>
          <w:rFonts w:ascii="Palatino Linotype" w:hAnsi="Palatino Linotype"/>
          <w:sz w:val="24"/>
          <w:szCs w:val="24"/>
        </w:rPr>
        <w:t>información que se tiene por presentad</w:t>
      </w:r>
      <w:r w:rsidR="00CF4EB2">
        <w:rPr>
          <w:rFonts w:ascii="Palatino Linotype" w:hAnsi="Palatino Linotype"/>
          <w:sz w:val="24"/>
          <w:szCs w:val="24"/>
        </w:rPr>
        <w:t>a y será analizada más adelante.</w:t>
      </w:r>
    </w:p>
    <w:p w14:paraId="5B409F75" w14:textId="77777777" w:rsidR="00CF4EB2" w:rsidRDefault="00CF4EB2" w:rsidP="00716D9C">
      <w:pPr>
        <w:spacing w:after="0" w:line="360" w:lineRule="auto"/>
        <w:jc w:val="both"/>
        <w:rPr>
          <w:rFonts w:ascii="Palatino Linotype" w:hAnsi="Palatino Linotype"/>
          <w:sz w:val="24"/>
          <w:szCs w:val="24"/>
        </w:rPr>
      </w:pPr>
    </w:p>
    <w:p w14:paraId="0F6A9E01" w14:textId="0CFF0F09" w:rsidR="00CF4EB2" w:rsidRPr="00716D9C" w:rsidRDefault="00CF4EB2" w:rsidP="00CF4EB2">
      <w:pPr>
        <w:spacing w:after="0" w:line="360" w:lineRule="auto"/>
        <w:jc w:val="both"/>
        <w:rPr>
          <w:rFonts w:ascii="Palatino Linotype" w:hAnsi="Palatino Linotype" w:cs="Arial"/>
          <w:b/>
          <w:sz w:val="24"/>
          <w:szCs w:val="24"/>
        </w:rPr>
      </w:pPr>
      <w:r w:rsidRPr="00716D9C">
        <w:rPr>
          <w:rFonts w:ascii="Palatino Linotype" w:hAnsi="Palatino Linotype" w:cs="Arial"/>
          <w:sz w:val="24"/>
          <w:szCs w:val="24"/>
        </w:rPr>
        <w:t xml:space="preserve">Recurso de revisión </w:t>
      </w:r>
      <w:r w:rsidRPr="00DB287B">
        <w:rPr>
          <w:rFonts w:ascii="Palatino Linotype" w:hAnsi="Palatino Linotype" w:cs="Arial"/>
          <w:b/>
          <w:sz w:val="24"/>
          <w:szCs w:val="24"/>
          <w:u w:val="single"/>
        </w:rPr>
        <w:t>03671/INFOEM/IP/RR/2018</w:t>
      </w:r>
    </w:p>
    <w:p w14:paraId="49936AAB" w14:textId="5084C517" w:rsidR="00CF4EB2" w:rsidRDefault="00CF4EB2" w:rsidP="00CF4EB2">
      <w:pPr>
        <w:spacing w:after="0" w:line="360" w:lineRule="auto"/>
        <w:jc w:val="both"/>
        <w:rPr>
          <w:rFonts w:ascii="Palatino Linotype" w:hAnsi="Palatino Linotype" w:cs="Arial"/>
          <w:sz w:val="24"/>
          <w:szCs w:val="24"/>
        </w:rPr>
      </w:pPr>
      <w:r w:rsidRPr="00716D9C">
        <w:rPr>
          <w:rFonts w:ascii="Palatino Linotype" w:hAnsi="Palatino Linotype" w:cs="Arial"/>
          <w:sz w:val="24"/>
          <w:szCs w:val="24"/>
        </w:rPr>
        <w:t xml:space="preserve">Informe Justificado remitido en fecha doce de octubre de dos mil dieciocho, mediante un archivo </w:t>
      </w:r>
      <w:r>
        <w:rPr>
          <w:rFonts w:ascii="Palatino Linotype" w:hAnsi="Palatino Linotype" w:cs="Arial"/>
          <w:b/>
          <w:sz w:val="24"/>
          <w:szCs w:val="24"/>
        </w:rPr>
        <w:t>Inf de Just 03671</w:t>
      </w:r>
      <w:r w:rsidRPr="00716D9C">
        <w:rPr>
          <w:rFonts w:ascii="Palatino Linotype" w:hAnsi="Palatino Linotype" w:cs="Arial"/>
          <w:b/>
          <w:sz w:val="24"/>
          <w:szCs w:val="24"/>
        </w:rPr>
        <w:t xml:space="preserve">INFOEMIPRR2018.pdf, </w:t>
      </w:r>
      <w:r w:rsidRPr="00716D9C">
        <w:rPr>
          <w:rFonts w:ascii="Palatino Linotype" w:hAnsi="Palatino Linotype" w:cs="Arial"/>
          <w:sz w:val="24"/>
          <w:szCs w:val="24"/>
        </w:rPr>
        <w:t>que contiene</w:t>
      </w:r>
      <w:r>
        <w:rPr>
          <w:rFonts w:ascii="Palatino Linotype" w:hAnsi="Palatino Linotype" w:cs="Arial"/>
          <w:sz w:val="24"/>
          <w:szCs w:val="24"/>
        </w:rPr>
        <w:t xml:space="preserve"> </w:t>
      </w:r>
      <w:r w:rsidRPr="00716D9C">
        <w:rPr>
          <w:rFonts w:ascii="Palatino Linotype" w:hAnsi="Palatino Linotype" w:cs="Arial"/>
          <w:sz w:val="24"/>
          <w:szCs w:val="24"/>
        </w:rPr>
        <w:t>el oficio 205C13000/UT/08</w:t>
      </w:r>
      <w:r>
        <w:rPr>
          <w:rFonts w:ascii="Palatino Linotype" w:hAnsi="Palatino Linotype" w:cs="Arial"/>
          <w:sz w:val="24"/>
          <w:szCs w:val="24"/>
        </w:rPr>
        <w:t>50</w:t>
      </w:r>
      <w:r w:rsidRPr="00716D9C">
        <w:rPr>
          <w:rFonts w:ascii="Palatino Linotype" w:hAnsi="Palatino Linotype" w:cs="Arial"/>
          <w:sz w:val="24"/>
          <w:szCs w:val="24"/>
        </w:rPr>
        <w:t>/2018, de fecha once de octubre de dos mil dieciocho,</w:t>
      </w:r>
      <w:r>
        <w:rPr>
          <w:rFonts w:ascii="Palatino Linotype" w:hAnsi="Palatino Linotype" w:cs="Arial"/>
          <w:sz w:val="24"/>
          <w:szCs w:val="24"/>
        </w:rPr>
        <w:t xml:space="preserve"> el cual se </w:t>
      </w:r>
      <w:r>
        <w:rPr>
          <w:rFonts w:ascii="Palatino Linotype" w:hAnsi="Palatino Linotype" w:cs="Arial"/>
          <w:sz w:val="24"/>
          <w:szCs w:val="24"/>
        </w:rPr>
        <w:lastRenderedPageBreak/>
        <w:t>encuentra en los mismos términos del oficio en relación al recurso de revisión 03670/INFOEM/IP/RR/2018.</w:t>
      </w:r>
      <w:r w:rsidRPr="00716D9C">
        <w:rPr>
          <w:rFonts w:ascii="Palatino Linotype" w:hAnsi="Palatino Linotype" w:cs="Arial"/>
          <w:sz w:val="24"/>
          <w:szCs w:val="24"/>
        </w:rPr>
        <w:t xml:space="preserve"> </w:t>
      </w:r>
    </w:p>
    <w:p w14:paraId="376FFD16" w14:textId="77777777" w:rsidR="00CF4EB2" w:rsidRDefault="00CF4EB2" w:rsidP="00CF4EB2">
      <w:pPr>
        <w:spacing w:after="0" w:line="360" w:lineRule="auto"/>
        <w:jc w:val="both"/>
        <w:rPr>
          <w:rFonts w:ascii="Palatino Linotype" w:hAnsi="Palatino Linotype" w:cs="Arial"/>
          <w:sz w:val="24"/>
          <w:szCs w:val="24"/>
        </w:rPr>
      </w:pPr>
    </w:p>
    <w:p w14:paraId="1CAA1A23" w14:textId="77777777" w:rsidR="00CF4EB2" w:rsidRDefault="00CF4EB2" w:rsidP="00CF4E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el Recurrente, en fecha quince de octubre de la presente anualidad, remitió archivo con el nombre </w:t>
      </w:r>
      <w:r>
        <w:rPr>
          <w:rFonts w:ascii="Palatino Linotype" w:hAnsi="Palatino Linotype" w:cs="Arial"/>
          <w:b/>
          <w:sz w:val="24"/>
          <w:szCs w:val="24"/>
        </w:rPr>
        <w:t xml:space="preserve">argumentos 00153:SEIEM:IP:2018.pdf, </w:t>
      </w:r>
      <w:r>
        <w:rPr>
          <w:rFonts w:ascii="Palatino Linotype" w:hAnsi="Palatino Linotype"/>
          <w:sz w:val="24"/>
          <w:szCs w:val="24"/>
        </w:rPr>
        <w:t xml:space="preserve">el diecisietes de octubre de dos mil dieciocho remitió un nuevo documento con el nombre </w:t>
      </w:r>
      <w:r>
        <w:rPr>
          <w:rFonts w:ascii="Palatino Linotype" w:hAnsi="Palatino Linotype"/>
          <w:b/>
          <w:sz w:val="24"/>
          <w:szCs w:val="24"/>
        </w:rPr>
        <w:t xml:space="preserve">alegatos SEIEM2.pdf, </w:t>
      </w:r>
      <w:r>
        <w:rPr>
          <w:rFonts w:ascii="Palatino Linotype" w:hAnsi="Palatino Linotype"/>
          <w:sz w:val="24"/>
          <w:szCs w:val="24"/>
        </w:rPr>
        <w:t xml:space="preserve">cuyo contenido versa en la misma información de los argumentos que manifestó el recurrente en el recurso de revisión </w:t>
      </w:r>
      <w:r>
        <w:rPr>
          <w:rFonts w:ascii="Palatino Linotype" w:hAnsi="Palatino Linotype" w:cs="Arial"/>
          <w:sz w:val="24"/>
          <w:szCs w:val="24"/>
        </w:rPr>
        <w:t>03670/INFOEM/IP/RR/2018.</w:t>
      </w:r>
      <w:r w:rsidRPr="00716D9C">
        <w:rPr>
          <w:rFonts w:ascii="Palatino Linotype" w:hAnsi="Palatino Linotype" w:cs="Arial"/>
          <w:sz w:val="24"/>
          <w:szCs w:val="24"/>
        </w:rPr>
        <w:t xml:space="preserve"> </w:t>
      </w:r>
    </w:p>
    <w:p w14:paraId="5E4CFC19" w14:textId="56235E28" w:rsidR="00CF4EB2" w:rsidRDefault="00CF4EB2" w:rsidP="00CF4EB2">
      <w:pPr>
        <w:spacing w:after="0" w:line="360" w:lineRule="auto"/>
        <w:jc w:val="both"/>
        <w:rPr>
          <w:rFonts w:ascii="Palatino Linotype" w:hAnsi="Palatino Linotype"/>
          <w:sz w:val="24"/>
          <w:szCs w:val="24"/>
        </w:rPr>
      </w:pPr>
    </w:p>
    <w:p w14:paraId="6DBA3141" w14:textId="4DE27B57" w:rsidR="00CF4EB2" w:rsidRPr="00716D9C" w:rsidRDefault="00CF4EB2" w:rsidP="00CF4EB2">
      <w:pPr>
        <w:spacing w:after="0" w:line="360" w:lineRule="auto"/>
        <w:jc w:val="both"/>
        <w:rPr>
          <w:rFonts w:ascii="Palatino Linotype" w:hAnsi="Palatino Linotype" w:cs="Arial"/>
          <w:b/>
          <w:sz w:val="24"/>
          <w:szCs w:val="24"/>
        </w:rPr>
      </w:pPr>
      <w:r w:rsidRPr="00716D9C">
        <w:rPr>
          <w:rFonts w:ascii="Palatino Linotype" w:hAnsi="Palatino Linotype" w:cs="Arial"/>
          <w:sz w:val="24"/>
          <w:szCs w:val="24"/>
        </w:rPr>
        <w:t xml:space="preserve">Recurso de revisión </w:t>
      </w:r>
      <w:r w:rsidRPr="00DB287B">
        <w:rPr>
          <w:rFonts w:ascii="Palatino Linotype" w:hAnsi="Palatino Linotype" w:cs="Arial"/>
          <w:b/>
          <w:sz w:val="24"/>
          <w:szCs w:val="24"/>
          <w:u w:val="single"/>
        </w:rPr>
        <w:t>03672/INFOEM/IP/RR/2018</w:t>
      </w:r>
    </w:p>
    <w:p w14:paraId="44B9617E" w14:textId="3E51C0A6" w:rsidR="00CF4EB2" w:rsidRDefault="00CF4EB2" w:rsidP="00CF4EB2">
      <w:pPr>
        <w:spacing w:after="0" w:line="360" w:lineRule="auto"/>
        <w:jc w:val="both"/>
        <w:rPr>
          <w:rFonts w:ascii="Palatino Linotype" w:hAnsi="Palatino Linotype" w:cs="Arial"/>
          <w:sz w:val="24"/>
          <w:szCs w:val="24"/>
        </w:rPr>
      </w:pPr>
      <w:r w:rsidRPr="00716D9C">
        <w:rPr>
          <w:rFonts w:ascii="Palatino Linotype" w:hAnsi="Palatino Linotype" w:cs="Arial"/>
          <w:sz w:val="24"/>
          <w:szCs w:val="24"/>
        </w:rPr>
        <w:t>Informe Justificado remitido en fecha d</w:t>
      </w:r>
      <w:r>
        <w:rPr>
          <w:rFonts w:ascii="Palatino Linotype" w:hAnsi="Palatino Linotype" w:cs="Arial"/>
          <w:sz w:val="24"/>
          <w:szCs w:val="24"/>
        </w:rPr>
        <w:t>ieciséis</w:t>
      </w:r>
      <w:r w:rsidRPr="00716D9C">
        <w:rPr>
          <w:rFonts w:ascii="Palatino Linotype" w:hAnsi="Palatino Linotype" w:cs="Arial"/>
          <w:sz w:val="24"/>
          <w:szCs w:val="24"/>
        </w:rPr>
        <w:t xml:space="preserve"> de octubre de dos mil dieciocho, mediante un archivo </w:t>
      </w:r>
      <w:r>
        <w:rPr>
          <w:rFonts w:ascii="Palatino Linotype" w:hAnsi="Palatino Linotype" w:cs="Arial"/>
          <w:b/>
          <w:sz w:val="24"/>
          <w:szCs w:val="24"/>
        </w:rPr>
        <w:t>INFORME DE JUSTIFICACIÓN 03672INFOEMIPRR2018 RÚBRICA.pdf</w:t>
      </w:r>
      <w:r w:rsidRPr="00716D9C">
        <w:rPr>
          <w:rFonts w:ascii="Palatino Linotype" w:hAnsi="Palatino Linotype" w:cs="Arial"/>
          <w:b/>
          <w:sz w:val="24"/>
          <w:szCs w:val="24"/>
        </w:rPr>
        <w:t xml:space="preserve">, </w:t>
      </w:r>
      <w:r w:rsidRPr="00716D9C">
        <w:rPr>
          <w:rFonts w:ascii="Palatino Linotype" w:hAnsi="Palatino Linotype" w:cs="Arial"/>
          <w:sz w:val="24"/>
          <w:szCs w:val="24"/>
        </w:rPr>
        <w:t>que contiene</w:t>
      </w:r>
      <w:r>
        <w:rPr>
          <w:rFonts w:ascii="Palatino Linotype" w:hAnsi="Palatino Linotype" w:cs="Arial"/>
          <w:sz w:val="24"/>
          <w:szCs w:val="24"/>
        </w:rPr>
        <w:t xml:space="preserve"> el oficio 205C13000/UT/0865/2018 de fecha dieciséis de agosto de dos mil dieciocho, en donde se </w:t>
      </w:r>
      <w:r w:rsidR="008F0EC7">
        <w:rPr>
          <w:rFonts w:ascii="Palatino Linotype" w:hAnsi="Palatino Linotype" w:cs="Arial"/>
          <w:sz w:val="24"/>
          <w:szCs w:val="24"/>
        </w:rPr>
        <w:t>solicitó</w:t>
      </w:r>
      <w:r>
        <w:rPr>
          <w:rFonts w:ascii="Palatino Linotype" w:hAnsi="Palatino Linotype" w:cs="Arial"/>
          <w:sz w:val="24"/>
          <w:szCs w:val="24"/>
        </w:rPr>
        <w:t xml:space="preserve"> que el Servidor Público Habilitado ampliara su respuesta, a la cual </w:t>
      </w:r>
      <w:r w:rsidR="008F0EC7">
        <w:rPr>
          <w:rFonts w:ascii="Palatino Linotype" w:hAnsi="Palatino Linotype" w:cs="Arial"/>
          <w:sz w:val="24"/>
          <w:szCs w:val="24"/>
        </w:rPr>
        <w:t xml:space="preserve">menciona que </w:t>
      </w:r>
      <w:r w:rsidR="008F0EC7" w:rsidRPr="00716D9C">
        <w:rPr>
          <w:rFonts w:ascii="Palatino Linotype" w:hAnsi="Palatino Linotype" w:cs="Arial"/>
          <w:sz w:val="24"/>
          <w:szCs w:val="24"/>
        </w:rPr>
        <w:t>los expedientes de los trabajadores contiene únicamente documentos relaticos de ingreso al servicio y su desarrollo laboral</w:t>
      </w:r>
      <w:r w:rsidR="008F0EC7">
        <w:rPr>
          <w:rFonts w:ascii="Palatino Linotype" w:hAnsi="Palatino Linotype" w:cs="Arial"/>
          <w:sz w:val="24"/>
          <w:szCs w:val="24"/>
        </w:rPr>
        <w:t xml:space="preserve"> y que los Sujeto Obligado no están obligados a realizar documentos </w:t>
      </w:r>
      <w:r w:rsidR="008F0EC7">
        <w:rPr>
          <w:rFonts w:ascii="Palatino Linotype" w:hAnsi="Palatino Linotype" w:cs="Arial"/>
          <w:i/>
          <w:sz w:val="24"/>
          <w:szCs w:val="24"/>
        </w:rPr>
        <w:t>ad hoc.</w:t>
      </w:r>
    </w:p>
    <w:p w14:paraId="57E0C3EC" w14:textId="77777777" w:rsidR="008F0EC7" w:rsidRDefault="008F0EC7" w:rsidP="00CF4EB2">
      <w:pPr>
        <w:spacing w:after="0" w:line="360" w:lineRule="auto"/>
        <w:jc w:val="both"/>
        <w:rPr>
          <w:rFonts w:ascii="Palatino Linotype" w:hAnsi="Palatino Linotype" w:cs="Arial"/>
          <w:sz w:val="24"/>
          <w:szCs w:val="24"/>
        </w:rPr>
      </w:pPr>
    </w:p>
    <w:p w14:paraId="049621FF" w14:textId="0EA2DA9A" w:rsidR="008F0EC7" w:rsidRDefault="008F0EC7" w:rsidP="008F0EC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la Recurrente en fecha quince de octubre de la presente anualidad remitió documento con el nombre </w:t>
      </w:r>
      <w:r>
        <w:rPr>
          <w:rFonts w:ascii="Palatino Linotype" w:hAnsi="Palatino Linotype" w:cs="Arial"/>
          <w:b/>
          <w:sz w:val="24"/>
          <w:szCs w:val="24"/>
        </w:rPr>
        <w:t xml:space="preserve">argumentos 00153:SEIEM:IP:2018.pdf, </w:t>
      </w:r>
      <w:r>
        <w:rPr>
          <w:rFonts w:ascii="Palatino Linotype" w:hAnsi="Palatino Linotype" w:cs="Arial"/>
          <w:sz w:val="24"/>
          <w:szCs w:val="24"/>
        </w:rPr>
        <w:t>cuyo contenido versa en los mismos términos del oficio en relación al recurso de revisión 03670/INFOEM/IP/RR/2018.</w:t>
      </w:r>
      <w:r w:rsidRPr="00716D9C">
        <w:rPr>
          <w:rFonts w:ascii="Palatino Linotype" w:hAnsi="Palatino Linotype" w:cs="Arial"/>
          <w:sz w:val="24"/>
          <w:szCs w:val="24"/>
        </w:rPr>
        <w:t xml:space="preserve"> </w:t>
      </w:r>
    </w:p>
    <w:p w14:paraId="18A90ACF" w14:textId="77777777" w:rsidR="008F0EC7" w:rsidRDefault="008F0EC7" w:rsidP="008F0EC7">
      <w:pPr>
        <w:spacing w:after="0" w:line="360" w:lineRule="auto"/>
        <w:jc w:val="both"/>
        <w:rPr>
          <w:rFonts w:ascii="Palatino Linotype" w:hAnsi="Palatino Linotype" w:cs="Arial"/>
          <w:sz w:val="24"/>
          <w:szCs w:val="24"/>
        </w:rPr>
      </w:pPr>
    </w:p>
    <w:p w14:paraId="6A684DB4" w14:textId="1A726C19" w:rsidR="008F0EC7" w:rsidRDefault="008F0EC7" w:rsidP="008F0EC7">
      <w:pPr>
        <w:spacing w:after="0" w:line="360" w:lineRule="auto"/>
        <w:jc w:val="both"/>
        <w:rPr>
          <w:rFonts w:ascii="Palatino Linotype" w:hAnsi="Palatino Linotype"/>
        </w:rPr>
      </w:pPr>
      <w:r>
        <w:rPr>
          <w:rFonts w:ascii="Palatino Linotype" w:hAnsi="Palatino Linotype" w:cs="Arial"/>
          <w:sz w:val="24"/>
          <w:szCs w:val="24"/>
        </w:rPr>
        <w:lastRenderedPageBreak/>
        <w:t xml:space="preserve">En fecha veintitrés de octubre </w:t>
      </w:r>
      <w:r w:rsidR="00C060DA">
        <w:rPr>
          <w:rFonts w:ascii="Palatino Linotype" w:hAnsi="Palatino Linotype" w:cs="Arial"/>
          <w:sz w:val="24"/>
          <w:szCs w:val="24"/>
        </w:rPr>
        <w:t>remitió</w:t>
      </w:r>
      <w:r>
        <w:rPr>
          <w:rFonts w:ascii="Palatino Linotype" w:hAnsi="Palatino Linotype" w:cs="Arial"/>
          <w:sz w:val="24"/>
          <w:szCs w:val="24"/>
        </w:rPr>
        <w:t xml:space="preserve"> tres archivos con los nombres y contenidos siguientes: </w:t>
      </w:r>
      <w:r>
        <w:rPr>
          <w:rFonts w:ascii="Palatino Linotype" w:hAnsi="Palatino Linotype" w:cs="Arial"/>
          <w:b/>
          <w:sz w:val="24"/>
          <w:szCs w:val="24"/>
        </w:rPr>
        <w:t xml:space="preserve">convenio_estado de mexico 1992.pdf, </w:t>
      </w:r>
      <w:r>
        <w:rPr>
          <w:rFonts w:ascii="Palatino Linotype" w:hAnsi="Palatino Linotype" w:cs="Arial"/>
          <w:sz w:val="24"/>
          <w:szCs w:val="24"/>
        </w:rPr>
        <w:t>cuyo contenido versa en un convenido de conformidad con el acuerdo naciona</w:t>
      </w:r>
      <w:r w:rsidR="00C060DA">
        <w:rPr>
          <w:rFonts w:ascii="Palatino Linotype" w:hAnsi="Palatino Linotype" w:cs="Arial"/>
          <w:sz w:val="24"/>
          <w:szCs w:val="24"/>
        </w:rPr>
        <w:t>l</w:t>
      </w:r>
      <w:r>
        <w:rPr>
          <w:rFonts w:ascii="Palatino Linotype" w:hAnsi="Palatino Linotype" w:cs="Arial"/>
          <w:sz w:val="24"/>
          <w:szCs w:val="24"/>
        </w:rPr>
        <w:t xml:space="preserve"> para la modernización de la educación básica, el archivo con el nombre </w:t>
      </w:r>
      <w:r>
        <w:rPr>
          <w:rFonts w:ascii="Palatino Linotype" w:hAnsi="Palatino Linotype" w:cs="Arial"/>
          <w:b/>
          <w:sz w:val="24"/>
          <w:szCs w:val="24"/>
        </w:rPr>
        <w:t xml:space="preserve">der lab alta de nombramiento.pdf, </w:t>
      </w:r>
      <w:r>
        <w:rPr>
          <w:rFonts w:ascii="Palatino Linotype" w:hAnsi="Palatino Linotype"/>
          <w:sz w:val="24"/>
          <w:szCs w:val="24"/>
        </w:rPr>
        <w:t xml:space="preserve">cuyo contenido versa en la misma información de los argumentos que manifestó el recurrente en el recurso de revisión </w:t>
      </w:r>
      <w:r>
        <w:rPr>
          <w:rFonts w:ascii="Palatino Linotype" w:hAnsi="Palatino Linotype" w:cs="Arial"/>
          <w:sz w:val="24"/>
          <w:szCs w:val="24"/>
        </w:rPr>
        <w:t xml:space="preserve">03670/INFOEM/IP/RR/2018, el archivo denominado </w:t>
      </w:r>
      <w:r>
        <w:rPr>
          <w:rFonts w:ascii="Palatino Linotype" w:hAnsi="Palatino Linotype" w:cs="Arial"/>
          <w:b/>
          <w:sz w:val="24"/>
          <w:szCs w:val="24"/>
        </w:rPr>
        <w:t xml:space="preserve">alegatos 00150:SEIEM:IP:2018.pdf, </w:t>
      </w:r>
      <w:r>
        <w:rPr>
          <w:rFonts w:ascii="Palatino Linotype" w:hAnsi="Palatino Linotype" w:cs="Arial"/>
          <w:sz w:val="24"/>
          <w:szCs w:val="24"/>
        </w:rPr>
        <w:t xml:space="preserve">contiene lo siguiente: </w:t>
      </w:r>
      <w:r w:rsidRPr="008F0EC7">
        <w:rPr>
          <w:rFonts w:ascii="Palatino Linotype" w:hAnsi="Palatino Linotype" w:cs="Arial"/>
          <w:i/>
        </w:rPr>
        <w:t>“</w:t>
      </w:r>
      <w:r w:rsidRPr="008F0EC7">
        <w:rPr>
          <w:rFonts w:ascii="Palatino Linotype" w:hAnsi="Palatino Linotype"/>
          <w:i/>
        </w:rPr>
        <w:t>en el expediente de la trabajadora debe constar la información solicitada, ya que son datos para la elaboración de sus constancias para su jubilación, de no ser así, debe de estar en los archivos del centro de trabajo, son datos que no se pueden perder porque significaría que la trabajadora está perdiendo sus derechos de retiro.</w:t>
      </w:r>
      <w:r>
        <w:rPr>
          <w:rFonts w:ascii="Palatino Linotype" w:hAnsi="Palatino Linotype"/>
          <w:i/>
        </w:rPr>
        <w:t xml:space="preserve">” </w:t>
      </w:r>
    </w:p>
    <w:p w14:paraId="581E7057" w14:textId="77777777" w:rsidR="008F0EC7" w:rsidRDefault="008F0EC7" w:rsidP="008F0EC7">
      <w:pPr>
        <w:spacing w:after="0" w:line="360" w:lineRule="auto"/>
        <w:jc w:val="both"/>
        <w:rPr>
          <w:rFonts w:ascii="Palatino Linotype" w:hAnsi="Palatino Linotype"/>
        </w:rPr>
      </w:pPr>
    </w:p>
    <w:p w14:paraId="28AB5F70" w14:textId="77777777" w:rsidR="008F0EC7" w:rsidRDefault="008F0EC7" w:rsidP="008F0EC7">
      <w:pPr>
        <w:spacing w:after="0" w:line="360" w:lineRule="auto"/>
        <w:jc w:val="both"/>
        <w:rPr>
          <w:rFonts w:ascii="Palatino Linotype" w:hAnsi="Palatino Linotype"/>
          <w:i/>
        </w:rPr>
      </w:pPr>
      <w:r>
        <w:rPr>
          <w:rFonts w:ascii="Palatino Linotype" w:hAnsi="Palatino Linotype" w:cs="Arial"/>
          <w:sz w:val="24"/>
          <w:szCs w:val="24"/>
        </w:rPr>
        <w:t xml:space="preserve">En fecha veinticinco de octubre de dos mil dieciocho presento documento denominado </w:t>
      </w:r>
      <w:r>
        <w:rPr>
          <w:rFonts w:ascii="Palatino Linotype" w:hAnsi="Palatino Linotype" w:cs="Arial"/>
          <w:b/>
          <w:sz w:val="24"/>
          <w:szCs w:val="24"/>
        </w:rPr>
        <w:t xml:space="preserve">alegato sobre informe justificado.pdf, </w:t>
      </w:r>
      <w:r>
        <w:rPr>
          <w:rFonts w:ascii="Palatino Linotype" w:hAnsi="Palatino Linotype" w:cs="Arial"/>
          <w:sz w:val="24"/>
          <w:szCs w:val="24"/>
        </w:rPr>
        <w:t xml:space="preserve">el cual contiene lo siguiente: </w:t>
      </w:r>
      <w:r w:rsidRPr="008F0EC7">
        <w:rPr>
          <w:rFonts w:ascii="Palatino Linotype" w:hAnsi="Palatino Linotype" w:cs="Arial"/>
          <w:i/>
        </w:rPr>
        <w:t>“</w:t>
      </w:r>
      <w:r w:rsidRPr="008F0EC7">
        <w:rPr>
          <w:rFonts w:ascii="Palatino Linotype" w:hAnsi="Palatino Linotype"/>
          <w:i/>
        </w:rPr>
        <w:t xml:space="preserve">Reitero la solicitud de información. </w:t>
      </w:r>
    </w:p>
    <w:p w14:paraId="2BF867E0" w14:textId="77777777" w:rsidR="008F0EC7" w:rsidRDefault="008F0EC7" w:rsidP="008F0EC7">
      <w:pPr>
        <w:spacing w:after="0" w:line="360" w:lineRule="auto"/>
        <w:jc w:val="both"/>
        <w:rPr>
          <w:rFonts w:ascii="Palatino Linotype" w:hAnsi="Palatino Linotype"/>
          <w:i/>
        </w:rPr>
      </w:pPr>
      <w:r w:rsidRPr="008F0EC7">
        <w:rPr>
          <w:rFonts w:ascii="Palatino Linotype" w:hAnsi="Palatino Linotype"/>
          <w:i/>
        </w:rPr>
        <w:t xml:space="preserve">Los expedientes de los trabajadores contienen unicamente documentos relativos de ingreso al servicio y su desarrollo laboral. </w:t>
      </w:r>
    </w:p>
    <w:p w14:paraId="21F34D23" w14:textId="77777777" w:rsidR="008F0EC7" w:rsidRDefault="008F0EC7" w:rsidP="008F0EC7">
      <w:pPr>
        <w:spacing w:after="0" w:line="360" w:lineRule="auto"/>
        <w:jc w:val="both"/>
        <w:rPr>
          <w:rFonts w:ascii="Palatino Linotype" w:hAnsi="Palatino Linotype"/>
          <w:i/>
        </w:rPr>
      </w:pPr>
      <w:r w:rsidRPr="008F0EC7">
        <w:rPr>
          <w:rFonts w:ascii="Palatino Linotype" w:hAnsi="Palatino Linotype"/>
          <w:i/>
        </w:rPr>
        <w:t xml:space="preserve">NO estoy de acuerdo con la respuesta, ya que en una consulta que hice al Lic, Victor Manuel Muhlia subdirector de personal del SEIEM , me informó que una baja injustificada debe de estar documentada en el expediente del trabajador, y en algún lugar debe de haber una copia del mismo. El sujeto obligado debe saber donde buscar, de acuerdo a sus procedimientos administrativos. </w:t>
      </w:r>
    </w:p>
    <w:p w14:paraId="2F2B8B00" w14:textId="77777777" w:rsidR="00DB287B" w:rsidRDefault="008F0EC7" w:rsidP="008F0EC7">
      <w:pPr>
        <w:spacing w:after="0" w:line="360" w:lineRule="auto"/>
        <w:jc w:val="both"/>
        <w:rPr>
          <w:rFonts w:ascii="Palatino Linotype" w:hAnsi="Palatino Linotype"/>
          <w:i/>
        </w:rPr>
      </w:pPr>
      <w:r w:rsidRPr="008F0EC7">
        <w:rPr>
          <w:rFonts w:ascii="Palatino Linotype" w:hAnsi="Palatino Linotype"/>
          <w:i/>
        </w:rPr>
        <w:t xml:space="preserve">Por otro lado, existen documentos recientes emitidos y firmados por el Director de Desarrollo y Administración de Personal del SEIEM, en el que aseguran que las plazas 275112.0 E0963002098 y 275112.0 E0963002316 se compactaron en la plaza 151324.0E0963100001, la cual al parecer causo baja. </w:t>
      </w:r>
    </w:p>
    <w:p w14:paraId="22C8A5F4" w14:textId="697EBFF6" w:rsidR="008F0EC7" w:rsidRDefault="008F0EC7" w:rsidP="008F0EC7">
      <w:pPr>
        <w:spacing w:after="0" w:line="360" w:lineRule="auto"/>
        <w:jc w:val="both"/>
        <w:rPr>
          <w:rFonts w:ascii="Palatino Linotype" w:hAnsi="Palatino Linotype"/>
          <w:i/>
        </w:rPr>
      </w:pPr>
      <w:r w:rsidRPr="008F0EC7">
        <w:rPr>
          <w:rFonts w:ascii="Palatino Linotype" w:hAnsi="Palatino Linotype"/>
          <w:i/>
        </w:rPr>
        <w:t>Si pudieron elaborar este documento alguna información tendrán al respecto. Hago notar que se menciona la clave que dicen que no existe en la base de datos del organismo.</w:t>
      </w:r>
      <w:r w:rsidR="00DB287B">
        <w:rPr>
          <w:rFonts w:ascii="Palatino Linotype" w:hAnsi="Palatino Linotype"/>
          <w:i/>
        </w:rPr>
        <w:t>”</w:t>
      </w:r>
    </w:p>
    <w:p w14:paraId="794443A9" w14:textId="77777777" w:rsidR="00531B2D" w:rsidRPr="00531B2D" w:rsidRDefault="00531B2D" w:rsidP="008B052B">
      <w:pPr>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Del cierre de instrucción.</w:t>
      </w:r>
    </w:p>
    <w:p w14:paraId="4AE491A5" w14:textId="68049218" w:rsidR="00190218" w:rsidRDefault="00190218"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Así, una vez transcurrido el término legal</w:t>
      </w:r>
      <w:r w:rsidR="007F1A04" w:rsidRPr="00152075">
        <w:rPr>
          <w:rFonts w:ascii="Palatino Linotype" w:hAnsi="Palatino Linotype" w:cs="Arial"/>
          <w:sz w:val="24"/>
          <w:szCs w:val="24"/>
        </w:rPr>
        <w:t>,</w:t>
      </w:r>
      <w:r w:rsidRPr="00152075">
        <w:rPr>
          <w:rFonts w:ascii="Palatino Linotype" w:hAnsi="Palatino Linotype" w:cs="Arial"/>
          <w:sz w:val="24"/>
          <w:szCs w:val="24"/>
        </w:rPr>
        <w:t xml:space="preserve"> se </w:t>
      </w:r>
      <w:r w:rsidR="0090649E" w:rsidRPr="00152075">
        <w:rPr>
          <w:rFonts w:ascii="Palatino Linotype" w:hAnsi="Palatino Linotype" w:cs="Arial"/>
          <w:sz w:val="24"/>
          <w:szCs w:val="24"/>
        </w:rPr>
        <w:t>de</w:t>
      </w:r>
      <w:r w:rsidR="00426B4D" w:rsidRPr="00152075">
        <w:rPr>
          <w:rFonts w:ascii="Palatino Linotype" w:hAnsi="Palatino Linotype" w:cs="Arial"/>
          <w:sz w:val="24"/>
          <w:szCs w:val="24"/>
        </w:rPr>
        <w:t>creta l</w:t>
      </w:r>
      <w:r w:rsidR="00A71365">
        <w:rPr>
          <w:rFonts w:ascii="Palatino Linotype" w:hAnsi="Palatino Linotype" w:cs="Arial"/>
          <w:sz w:val="24"/>
          <w:szCs w:val="24"/>
        </w:rPr>
        <w:t xml:space="preserve">os </w:t>
      </w:r>
      <w:r w:rsidR="00426B4D" w:rsidRPr="00152075">
        <w:rPr>
          <w:rFonts w:ascii="Palatino Linotype" w:hAnsi="Palatino Linotype" w:cs="Arial"/>
          <w:sz w:val="24"/>
          <w:szCs w:val="24"/>
        </w:rPr>
        <w:t>cierre</w:t>
      </w:r>
      <w:r w:rsidR="00A71365">
        <w:rPr>
          <w:rFonts w:ascii="Palatino Linotype" w:hAnsi="Palatino Linotype" w:cs="Arial"/>
          <w:sz w:val="24"/>
          <w:szCs w:val="24"/>
        </w:rPr>
        <w:t>s</w:t>
      </w:r>
      <w:r w:rsidR="00426B4D" w:rsidRPr="00152075">
        <w:rPr>
          <w:rFonts w:ascii="Palatino Linotype" w:hAnsi="Palatino Linotype" w:cs="Arial"/>
          <w:sz w:val="24"/>
          <w:szCs w:val="24"/>
        </w:rPr>
        <w:t xml:space="preserve"> de instrucción</w:t>
      </w:r>
      <w:r w:rsidR="002E43FA">
        <w:rPr>
          <w:rFonts w:ascii="Palatino Linotype" w:hAnsi="Palatino Linotype" w:cs="Arial"/>
          <w:sz w:val="24"/>
          <w:szCs w:val="24"/>
        </w:rPr>
        <w:t xml:space="preserve"> en fecha</w:t>
      </w:r>
      <w:r w:rsidR="00745829">
        <w:rPr>
          <w:rFonts w:ascii="Palatino Linotype" w:hAnsi="Palatino Linotype" w:cs="Arial"/>
          <w:sz w:val="24"/>
          <w:szCs w:val="24"/>
        </w:rPr>
        <w:t xml:space="preserve"> </w:t>
      </w:r>
      <w:r w:rsidR="00544C07">
        <w:rPr>
          <w:rFonts w:ascii="Palatino Linotype" w:hAnsi="Palatino Linotype" w:cs="Arial"/>
          <w:sz w:val="24"/>
          <w:szCs w:val="24"/>
        </w:rPr>
        <w:t>diecinueve y treinta de octubre de la presente anualidad</w:t>
      </w:r>
      <w:r w:rsidR="002E43FA" w:rsidRPr="00C13F3C">
        <w:rPr>
          <w:rFonts w:ascii="Palatino Linotype" w:hAnsi="Palatino Linotype" w:cs="Arial"/>
          <w:sz w:val="24"/>
          <w:szCs w:val="24"/>
        </w:rPr>
        <w:t>,</w:t>
      </w:r>
      <w:r w:rsidR="00426B4D" w:rsidRPr="00152075">
        <w:rPr>
          <w:rFonts w:ascii="Palatino Linotype" w:hAnsi="Palatino Linotype" w:cs="Arial"/>
          <w:sz w:val="24"/>
          <w:szCs w:val="24"/>
        </w:rPr>
        <w:t xml:space="preserve"> </w:t>
      </w:r>
      <w:r w:rsidR="0090649E" w:rsidRPr="00152075">
        <w:rPr>
          <w:rFonts w:ascii="Palatino Linotype" w:hAnsi="Palatino Linotype" w:cs="Arial"/>
          <w:sz w:val="24"/>
          <w:szCs w:val="24"/>
        </w:rPr>
        <w:t xml:space="preserve">en </w:t>
      </w:r>
      <w:r w:rsidR="00EF697F" w:rsidRPr="00152075">
        <w:rPr>
          <w:rFonts w:ascii="Palatino Linotype" w:hAnsi="Palatino Linotype" w:cs="Arial"/>
          <w:sz w:val="24"/>
          <w:szCs w:val="24"/>
        </w:rPr>
        <w:t>términos</w:t>
      </w:r>
      <w:r w:rsidR="0090649E" w:rsidRPr="00152075">
        <w:rPr>
          <w:rFonts w:ascii="Palatino Linotype" w:hAnsi="Palatino Linotype" w:cs="Arial"/>
          <w:sz w:val="24"/>
          <w:szCs w:val="24"/>
        </w:rPr>
        <w:t xml:space="preserve"> </w:t>
      </w:r>
      <w:r w:rsidRPr="00152075">
        <w:rPr>
          <w:rFonts w:ascii="Palatino Linotype" w:hAnsi="Palatino Linotype" w:cs="Arial"/>
          <w:sz w:val="24"/>
          <w:szCs w:val="24"/>
        </w:rPr>
        <w:t>del artículo 185 Fracción VI de la Ley de Transparencia y Acceso a la Información Pública del Estado de México y Municipios, iniciando el término legal para dictar resolución definitiva del asunto.</w:t>
      </w:r>
    </w:p>
    <w:p w14:paraId="3B6ED1FF" w14:textId="77777777" w:rsidR="000104EE" w:rsidRDefault="000104EE" w:rsidP="008B052B">
      <w:pPr>
        <w:spacing w:after="0" w:line="360" w:lineRule="auto"/>
        <w:jc w:val="both"/>
        <w:rPr>
          <w:rFonts w:ascii="Palatino Linotype" w:hAnsi="Palatino Linotype" w:cs="Arial"/>
          <w:sz w:val="24"/>
          <w:szCs w:val="24"/>
        </w:rPr>
      </w:pPr>
    </w:p>
    <w:p w14:paraId="5C73AA72" w14:textId="77777777" w:rsidR="000104EE" w:rsidRPr="00531B2D" w:rsidRDefault="000104EE" w:rsidP="000104EE">
      <w:pPr>
        <w:spacing w:after="0" w:line="360" w:lineRule="auto"/>
        <w:jc w:val="both"/>
        <w:rPr>
          <w:rFonts w:ascii="Palatino Linotype" w:hAnsi="Palatino Linotype" w:cs="Arial"/>
          <w:b/>
          <w:sz w:val="24"/>
          <w:szCs w:val="24"/>
        </w:rPr>
      </w:pPr>
      <w:r>
        <w:rPr>
          <w:rFonts w:ascii="Palatino Linotype" w:hAnsi="Palatino Linotype" w:cs="Arial"/>
          <w:b/>
          <w:sz w:val="24"/>
          <w:szCs w:val="24"/>
        </w:rPr>
        <w:t>Ampliación de plazo para resolver.</w:t>
      </w:r>
    </w:p>
    <w:p w14:paraId="5C5EC9C1" w14:textId="4010D460" w:rsidR="000104EE" w:rsidRDefault="000104EE" w:rsidP="000104EE">
      <w:pPr>
        <w:spacing w:after="0" w:line="360" w:lineRule="auto"/>
        <w:jc w:val="both"/>
        <w:rPr>
          <w:rFonts w:ascii="Palatino Linotype" w:hAnsi="Palatino Linotype" w:cs="Arial"/>
          <w:sz w:val="24"/>
          <w:szCs w:val="24"/>
        </w:rPr>
      </w:pPr>
      <w:r>
        <w:rPr>
          <w:rFonts w:ascii="Palatino Linotype" w:hAnsi="Palatino Linotype" w:cs="Arial"/>
          <w:sz w:val="24"/>
          <w:szCs w:val="24"/>
        </w:rPr>
        <w:t>Mediante acuerdo de fecha veinte de noviembre de dos mil dieciocho, se acuerda la ampliación de plazo para estudio y resolución del presente recurso de revisión en términos</w:t>
      </w:r>
      <w:r w:rsidRPr="00152075">
        <w:rPr>
          <w:rFonts w:ascii="Palatino Linotype" w:hAnsi="Palatino Linotype" w:cs="Arial"/>
          <w:sz w:val="24"/>
          <w:szCs w:val="24"/>
        </w:rPr>
        <w:t xml:space="preserve"> del artículo 18</w:t>
      </w:r>
      <w:r>
        <w:rPr>
          <w:rFonts w:ascii="Palatino Linotype" w:hAnsi="Palatino Linotype" w:cs="Arial"/>
          <w:sz w:val="24"/>
          <w:szCs w:val="24"/>
        </w:rPr>
        <w:t xml:space="preserve">1 de </w:t>
      </w:r>
      <w:r w:rsidRPr="00152075">
        <w:rPr>
          <w:rFonts w:ascii="Palatino Linotype" w:hAnsi="Palatino Linotype" w:cs="Arial"/>
          <w:sz w:val="24"/>
          <w:szCs w:val="24"/>
        </w:rPr>
        <w:t>la Ley de Transparencia y Acceso a la Información Pública del Estado de México y Municipios</w:t>
      </w:r>
      <w:r>
        <w:rPr>
          <w:rFonts w:ascii="Palatino Linotype" w:hAnsi="Palatino Linotype" w:cs="Arial"/>
          <w:sz w:val="24"/>
          <w:szCs w:val="24"/>
        </w:rPr>
        <w:t>.</w:t>
      </w:r>
    </w:p>
    <w:p w14:paraId="5624CA59" w14:textId="77777777" w:rsidR="000104EE" w:rsidRDefault="000104EE" w:rsidP="008B052B">
      <w:pPr>
        <w:spacing w:after="0" w:line="360" w:lineRule="auto"/>
        <w:jc w:val="both"/>
        <w:rPr>
          <w:rFonts w:ascii="Palatino Linotype" w:hAnsi="Palatino Linotype" w:cs="Arial"/>
          <w:sz w:val="24"/>
          <w:szCs w:val="24"/>
        </w:rPr>
      </w:pPr>
    </w:p>
    <w:p w14:paraId="48E67627" w14:textId="77777777" w:rsidR="00BF3214" w:rsidRPr="002C6360" w:rsidRDefault="00BF3214" w:rsidP="008B052B">
      <w:pPr>
        <w:spacing w:after="0" w:line="360" w:lineRule="auto"/>
        <w:jc w:val="center"/>
        <w:rPr>
          <w:rFonts w:ascii="Palatino Linotype" w:hAnsi="Palatino Linotype" w:cs="Arial"/>
          <w:b/>
          <w:sz w:val="28"/>
          <w:szCs w:val="28"/>
        </w:rPr>
      </w:pPr>
      <w:r w:rsidRPr="002C6360">
        <w:rPr>
          <w:rFonts w:ascii="Palatino Linotype" w:hAnsi="Palatino Linotype" w:cs="Arial"/>
          <w:b/>
          <w:sz w:val="28"/>
          <w:szCs w:val="28"/>
        </w:rPr>
        <w:t xml:space="preserve">C O N S I D E R A N D O </w:t>
      </w:r>
    </w:p>
    <w:p w14:paraId="7FD0A045" w14:textId="77777777" w:rsidR="00755B82" w:rsidRPr="00B7185A" w:rsidRDefault="00755B82" w:rsidP="008B052B">
      <w:pPr>
        <w:spacing w:after="0" w:line="360" w:lineRule="auto"/>
        <w:jc w:val="center"/>
        <w:rPr>
          <w:rFonts w:ascii="Palatino Linotype" w:hAnsi="Palatino Linotype" w:cs="Arial"/>
          <w:b/>
          <w:sz w:val="20"/>
        </w:rPr>
      </w:pPr>
    </w:p>
    <w:p w14:paraId="6DDA6844" w14:textId="77777777" w:rsidR="0077127F"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6EDEFD06" w14:textId="2F4E628C" w:rsidR="0077127F" w:rsidRPr="00152075"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w:t>
      </w:r>
      <w:r w:rsidRPr="00A55726">
        <w:rPr>
          <w:rFonts w:ascii="Palatino Linotype" w:hAnsi="Palatino Linotype" w:cs="Arial"/>
          <w:sz w:val="24"/>
          <w:szCs w:val="24"/>
        </w:rPr>
        <w:t>por el ciudadano,</w:t>
      </w:r>
      <w:r w:rsidRPr="00A55726">
        <w:rPr>
          <w:rFonts w:ascii="Palatino Linotype" w:hAnsi="Palatino Linotype" w:cs="Arial"/>
          <w:b/>
          <w:sz w:val="24"/>
          <w:szCs w:val="24"/>
        </w:rPr>
        <w:t xml:space="preserve"> </w:t>
      </w:r>
      <w:r w:rsidRPr="00A55726">
        <w:rPr>
          <w:rFonts w:ascii="Palatino Linotype" w:hAnsi="Palatino Linotype" w:cs="Arial"/>
          <w:sz w:val="24"/>
          <w:szCs w:val="24"/>
        </w:rPr>
        <w:t xml:space="preserve">conforme a lo dispuesto en los artículos 6, apartado A, fracción IV de la Constitución Política de los Estados Unidos Mexicanos, </w:t>
      </w:r>
      <w:r w:rsidRPr="00A55726">
        <w:rPr>
          <w:rFonts w:ascii="Palatino Linotype" w:hAnsi="Palatino Linotype"/>
          <w:sz w:val="24"/>
          <w:szCs w:val="24"/>
        </w:rPr>
        <w:t>5, párrafos vigésimo, vigésimo primero y vigésimo segundo, fracciones IV y V de la Constitución Política del Estado Libre y Soberano de México</w:t>
      </w:r>
      <w:r w:rsidRPr="00A55726">
        <w:rPr>
          <w:rFonts w:ascii="Palatino Linotype" w:hAnsi="Palatino Linotype" w:cs="Arial"/>
          <w:sz w:val="24"/>
          <w:szCs w:val="24"/>
        </w:rPr>
        <w:t xml:space="preserve">, 1, 2 fracción II, 13, 29, 36 fracciones II y III, 176, 178, 179 </w:t>
      </w:r>
      <w:r w:rsidR="0063098C" w:rsidRPr="00A55726">
        <w:rPr>
          <w:rFonts w:ascii="Palatino Linotype" w:hAnsi="Palatino Linotype" w:cs="Arial"/>
          <w:sz w:val="24"/>
          <w:szCs w:val="24"/>
        </w:rPr>
        <w:t>fraccion</w:t>
      </w:r>
      <w:r w:rsidR="0063098C">
        <w:rPr>
          <w:rFonts w:ascii="Palatino Linotype" w:hAnsi="Palatino Linotype" w:cs="Arial"/>
          <w:sz w:val="24"/>
          <w:szCs w:val="24"/>
        </w:rPr>
        <w:t>es V</w:t>
      </w:r>
      <w:r w:rsidR="00FB10CA">
        <w:rPr>
          <w:rFonts w:ascii="Palatino Linotype" w:hAnsi="Palatino Linotype" w:cs="Arial"/>
          <w:sz w:val="24"/>
          <w:szCs w:val="24"/>
        </w:rPr>
        <w:t>III</w:t>
      </w:r>
      <w:r w:rsidRPr="00A55726">
        <w:rPr>
          <w:rFonts w:ascii="Palatino Linotype" w:hAnsi="Palatino Linotype" w:cs="Arial"/>
          <w:sz w:val="24"/>
          <w:szCs w:val="24"/>
        </w:rPr>
        <w:t>, 181 párrafo tercero, 182, 185, 188 y 194 de la Ley de Transparencia y Acceso a la Información</w:t>
      </w:r>
      <w:r w:rsidRPr="00152075">
        <w:rPr>
          <w:rFonts w:ascii="Palatino Linotype" w:hAnsi="Palatino Linotype" w:cs="Arial"/>
          <w:sz w:val="24"/>
          <w:szCs w:val="24"/>
        </w:rPr>
        <w:t xml:space="preserve"> </w:t>
      </w:r>
      <w:r w:rsidRPr="00152075">
        <w:rPr>
          <w:rFonts w:ascii="Palatino Linotype" w:hAnsi="Palatino Linotype" w:cs="Arial"/>
          <w:sz w:val="24"/>
          <w:szCs w:val="24"/>
        </w:rPr>
        <w:lastRenderedPageBreak/>
        <w:t xml:space="preserve">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7B9DC6FD" w14:textId="77777777" w:rsidR="0077127F" w:rsidRDefault="0077127F" w:rsidP="008B052B">
      <w:pPr>
        <w:spacing w:after="0" w:line="360" w:lineRule="auto"/>
      </w:pPr>
    </w:p>
    <w:p w14:paraId="2F9CF3E0" w14:textId="77777777" w:rsidR="00EE326A" w:rsidRDefault="00BF321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00EE326A">
        <w:rPr>
          <w:rFonts w:ascii="Palatino Linotype" w:hAnsi="Palatino Linotype" w:cs="Arial"/>
          <w:b/>
        </w:rPr>
        <w:t xml:space="preserve"> De los a</w:t>
      </w:r>
      <w:r w:rsidR="00A17DC4" w:rsidRPr="00152075">
        <w:rPr>
          <w:rFonts w:ascii="Palatino Linotype" w:hAnsi="Palatino Linotype" w:cs="Arial"/>
          <w:b/>
          <w:sz w:val="24"/>
          <w:szCs w:val="24"/>
        </w:rPr>
        <w:t xml:space="preserve">lcances del Recurso de Revisión. </w:t>
      </w:r>
    </w:p>
    <w:p w14:paraId="334495D1" w14:textId="369C772B" w:rsidR="000035B9" w:rsidRDefault="00A17DC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Anterior a todo debe destacarse que </w:t>
      </w:r>
      <w:r w:rsidR="001A1DBC">
        <w:rPr>
          <w:rFonts w:ascii="Palatino Linotype" w:hAnsi="Palatino Linotype" w:cs="Arial"/>
          <w:sz w:val="24"/>
          <w:szCs w:val="24"/>
        </w:rPr>
        <w:t>los</w:t>
      </w:r>
      <w:r w:rsidRPr="00152075">
        <w:rPr>
          <w:rFonts w:ascii="Palatino Linotype" w:hAnsi="Palatino Linotype" w:cs="Arial"/>
          <w:sz w:val="24"/>
          <w:szCs w:val="24"/>
        </w:rPr>
        <w:t xml:space="preserve"> recurso</w:t>
      </w:r>
      <w:r w:rsidR="001A1DBC">
        <w:rPr>
          <w:rFonts w:ascii="Palatino Linotype" w:hAnsi="Palatino Linotype" w:cs="Arial"/>
          <w:sz w:val="24"/>
          <w:szCs w:val="24"/>
        </w:rPr>
        <w:t>s</w:t>
      </w:r>
      <w:r w:rsidRPr="00152075">
        <w:rPr>
          <w:rFonts w:ascii="Palatino Linotype" w:hAnsi="Palatino Linotype" w:cs="Arial"/>
          <w:sz w:val="24"/>
          <w:szCs w:val="24"/>
        </w:rPr>
        <w:t xml:space="preserve"> de revisión tiene el fin y alcance que señalan los numerales 176, 179</w:t>
      </w:r>
      <w:r w:rsidR="00FB10CA">
        <w:rPr>
          <w:rFonts w:ascii="Palatino Linotype" w:hAnsi="Palatino Linotype" w:cs="Arial"/>
          <w:sz w:val="24"/>
          <w:szCs w:val="24"/>
        </w:rPr>
        <w:t xml:space="preserve"> fracció</w:t>
      </w:r>
      <w:r w:rsidR="0063098C">
        <w:rPr>
          <w:rFonts w:ascii="Palatino Linotype" w:hAnsi="Palatino Linotype" w:cs="Arial"/>
          <w:sz w:val="24"/>
          <w:szCs w:val="24"/>
        </w:rPr>
        <w:t>n V</w:t>
      </w:r>
      <w:r w:rsidR="00FB10CA">
        <w:rPr>
          <w:rFonts w:ascii="Palatino Linotype" w:hAnsi="Palatino Linotype" w:cs="Arial"/>
          <w:sz w:val="24"/>
          <w:szCs w:val="24"/>
        </w:rPr>
        <w:t>III</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639311" w14:textId="77777777" w:rsidR="006B0D11" w:rsidRDefault="006B0D11" w:rsidP="008B052B">
      <w:pPr>
        <w:autoSpaceDE w:val="0"/>
        <w:autoSpaceDN w:val="0"/>
        <w:adjustRightInd w:val="0"/>
        <w:spacing w:after="0" w:line="360" w:lineRule="auto"/>
        <w:jc w:val="both"/>
        <w:rPr>
          <w:rFonts w:ascii="Palatino Linotype" w:hAnsi="Palatino Linotype" w:cs="Arial"/>
          <w:b/>
          <w:sz w:val="28"/>
        </w:rPr>
      </w:pPr>
    </w:p>
    <w:p w14:paraId="5C445FAF" w14:textId="77777777" w:rsidR="002C6360" w:rsidRPr="00941D0E" w:rsidRDefault="002C6360" w:rsidP="002C6360">
      <w:pPr>
        <w:autoSpaceDE w:val="0"/>
        <w:autoSpaceDN w:val="0"/>
        <w:adjustRightInd w:val="0"/>
        <w:spacing w:before="240" w:after="240" w:line="360" w:lineRule="auto"/>
        <w:jc w:val="both"/>
        <w:rPr>
          <w:rFonts w:ascii="Palatino Linotype" w:hAnsi="Palatino Linotype" w:cs="Arial"/>
          <w:b/>
          <w:sz w:val="24"/>
          <w:szCs w:val="24"/>
        </w:rPr>
      </w:pPr>
      <w:r w:rsidRPr="00152075">
        <w:rPr>
          <w:rFonts w:ascii="Palatino Linotype" w:hAnsi="Palatino Linotype" w:cs="Arial"/>
          <w:b/>
          <w:sz w:val="28"/>
        </w:rPr>
        <w:t>TERCERO</w:t>
      </w:r>
      <w:r w:rsidRPr="00152075">
        <w:rPr>
          <w:rFonts w:ascii="Palatino Linotype" w:hAnsi="Palatino Linotype" w:cs="Arial"/>
          <w:b/>
        </w:rPr>
        <w:t xml:space="preserve">. </w:t>
      </w:r>
      <w:r w:rsidRPr="00941D0E">
        <w:rPr>
          <w:rFonts w:ascii="Palatino Linotype" w:hAnsi="Palatino Linotype" w:cs="Arial"/>
          <w:b/>
          <w:sz w:val="24"/>
          <w:szCs w:val="24"/>
        </w:rPr>
        <w:t xml:space="preserve">Causales de sobreseimiento. </w:t>
      </w:r>
    </w:p>
    <w:p w14:paraId="461795AA" w14:textId="77777777" w:rsidR="002C6360" w:rsidRDefault="002C6360" w:rsidP="002C636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1D5737A" w14:textId="77777777" w:rsidR="002C6360" w:rsidRDefault="002C6360" w:rsidP="002C6360">
      <w:pPr>
        <w:pStyle w:val="Prrafodelista"/>
        <w:autoSpaceDE w:val="0"/>
        <w:autoSpaceDN w:val="0"/>
        <w:adjustRightInd w:val="0"/>
        <w:spacing w:line="360" w:lineRule="auto"/>
        <w:ind w:left="0"/>
        <w:jc w:val="both"/>
        <w:rPr>
          <w:rFonts w:ascii="Palatino Linotype" w:hAnsi="Palatino Linotype" w:cs="Arial"/>
        </w:rPr>
      </w:pPr>
    </w:p>
    <w:p w14:paraId="44BBC532" w14:textId="77777777" w:rsidR="002C6360" w:rsidRDefault="002C6360" w:rsidP="002C636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causales de sobreseimiento que hagan valer las partes o que se adviertan de oficio por este Resolutor; presupuestos procesales </w:t>
      </w:r>
      <w:r>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14:paraId="0AC58915" w14:textId="366609E9" w:rsidR="00544C07" w:rsidRPr="00544C07" w:rsidRDefault="00D01980" w:rsidP="00544C07">
      <w:pPr>
        <w:spacing w:after="0" w:line="360" w:lineRule="auto"/>
        <w:jc w:val="both"/>
        <w:rPr>
          <w:rFonts w:ascii="Palatino Linotype" w:eastAsia="Times New Roman" w:hAnsi="Palatino Linotype" w:cs="Times New Roman"/>
          <w:sz w:val="24"/>
          <w:szCs w:val="24"/>
          <w:lang w:eastAsia="es-MX"/>
        </w:rPr>
      </w:pPr>
      <w:r w:rsidRPr="00544C07">
        <w:rPr>
          <w:rFonts w:ascii="Palatino Linotype" w:hAnsi="Palatino Linotype" w:cs="Arial"/>
          <w:sz w:val="24"/>
          <w:szCs w:val="24"/>
          <w:lang w:eastAsia="es-MX"/>
        </w:rPr>
        <w:t xml:space="preserve">Es necesario retomar </w:t>
      </w:r>
      <w:r w:rsidR="001A1DBC" w:rsidRPr="00544C07">
        <w:rPr>
          <w:rFonts w:ascii="Palatino Linotype" w:hAnsi="Palatino Linotype" w:cs="Arial"/>
          <w:sz w:val="24"/>
          <w:szCs w:val="24"/>
          <w:lang w:eastAsia="es-MX"/>
        </w:rPr>
        <w:t>los</w:t>
      </w:r>
      <w:r w:rsidRPr="00544C07">
        <w:rPr>
          <w:rFonts w:ascii="Palatino Linotype" w:hAnsi="Palatino Linotype" w:cs="Arial"/>
          <w:sz w:val="24"/>
          <w:szCs w:val="24"/>
          <w:lang w:eastAsia="es-MX"/>
        </w:rPr>
        <w:t xml:space="preserve"> requerimiento</w:t>
      </w:r>
      <w:r w:rsidR="001A1DBC" w:rsidRPr="00544C07">
        <w:rPr>
          <w:rFonts w:ascii="Palatino Linotype" w:hAnsi="Palatino Linotype" w:cs="Arial"/>
          <w:sz w:val="24"/>
          <w:szCs w:val="24"/>
          <w:lang w:eastAsia="es-MX"/>
        </w:rPr>
        <w:t>s</w:t>
      </w:r>
      <w:r w:rsidRPr="00544C07">
        <w:rPr>
          <w:rFonts w:ascii="Palatino Linotype" w:hAnsi="Palatino Linotype" w:cs="Arial"/>
          <w:sz w:val="24"/>
          <w:szCs w:val="24"/>
          <w:lang w:eastAsia="es-MX"/>
        </w:rPr>
        <w:t xml:space="preserve"> del solicitante que versa</w:t>
      </w:r>
      <w:r w:rsidR="00F57E7D" w:rsidRPr="00544C07">
        <w:rPr>
          <w:rFonts w:ascii="Palatino Linotype" w:hAnsi="Palatino Linotype" w:cs="Arial"/>
          <w:sz w:val="24"/>
          <w:szCs w:val="24"/>
          <w:lang w:eastAsia="es-MX"/>
        </w:rPr>
        <w:t>n</w:t>
      </w:r>
      <w:r w:rsidR="00B453D3" w:rsidRPr="00544C07">
        <w:rPr>
          <w:rFonts w:ascii="Palatino Linotype" w:hAnsi="Palatino Linotype" w:cs="Arial"/>
          <w:sz w:val="24"/>
          <w:szCs w:val="24"/>
          <w:lang w:eastAsia="es-MX"/>
        </w:rPr>
        <w:t xml:space="preserve"> específicamente en </w:t>
      </w:r>
      <w:r w:rsidR="00544C07" w:rsidRPr="00544C07">
        <w:rPr>
          <w:rFonts w:ascii="Palatino Linotype" w:hAnsi="Palatino Linotype" w:cs="Arial"/>
          <w:sz w:val="24"/>
          <w:szCs w:val="24"/>
          <w:lang w:eastAsia="es-MX"/>
        </w:rPr>
        <w:t xml:space="preserve">la </w:t>
      </w:r>
      <w:r w:rsidR="00544C07" w:rsidRPr="00544C07">
        <w:rPr>
          <w:rFonts w:ascii="Palatino Linotype" w:eastAsia="Times New Roman" w:hAnsi="Palatino Linotype" w:cs="Times New Roman"/>
          <w:sz w:val="24"/>
          <w:szCs w:val="24"/>
          <w:lang w:eastAsia="es-MX"/>
        </w:rPr>
        <w:t>copia de la notificación a la persona interesada, de la re</w:t>
      </w:r>
      <w:r w:rsidR="00C060DA">
        <w:rPr>
          <w:rFonts w:ascii="Palatino Linotype" w:eastAsia="Times New Roman" w:hAnsi="Palatino Linotype" w:cs="Times New Roman"/>
          <w:sz w:val="24"/>
          <w:szCs w:val="24"/>
          <w:lang w:eastAsia="es-MX"/>
        </w:rPr>
        <w:t>e</w:t>
      </w:r>
      <w:r w:rsidR="00544C07" w:rsidRPr="00544C07">
        <w:rPr>
          <w:rFonts w:ascii="Palatino Linotype" w:eastAsia="Times New Roman" w:hAnsi="Palatino Linotype" w:cs="Times New Roman"/>
          <w:sz w:val="24"/>
          <w:szCs w:val="24"/>
          <w:lang w:eastAsia="es-MX"/>
        </w:rPr>
        <w:t>numeración , reclasificación, compactación de las claves 275112.0 E0963002098 y 275112.0 E0963002316 a la clave 151324.0E096310000, copia de los oficios en los que se instruye para los movimientos descritos, copia de la notificación del traslado de las plazas de la SEP al SEIEM,  l</w:t>
      </w:r>
      <w:r w:rsidR="00544C07" w:rsidRPr="00544C07">
        <w:rPr>
          <w:rFonts w:ascii="Palatino Linotype" w:hAnsi="Palatino Linotype"/>
          <w:color w:val="000000"/>
          <w:sz w:val="24"/>
          <w:szCs w:val="24"/>
        </w:rPr>
        <w:t>as notificaciones a la trabajadora de la re</w:t>
      </w:r>
      <w:r w:rsidR="00C060DA">
        <w:rPr>
          <w:rFonts w:ascii="Palatino Linotype" w:hAnsi="Palatino Linotype"/>
          <w:color w:val="000000"/>
          <w:sz w:val="24"/>
          <w:szCs w:val="24"/>
        </w:rPr>
        <w:t>e</w:t>
      </w:r>
      <w:r w:rsidR="00544C07" w:rsidRPr="00544C07">
        <w:rPr>
          <w:rFonts w:ascii="Palatino Linotype" w:hAnsi="Palatino Linotype"/>
          <w:color w:val="000000"/>
          <w:sz w:val="24"/>
          <w:szCs w:val="24"/>
        </w:rPr>
        <w:t>numeración  y reclasificación de plazas, alta de la nueva plaza, asignación del centro de trabajo, transferencia de las plazas, baja del nombramiento, así como del Acta de baja documental de dicha información, Todo esto referente a las plazas 275112.0 E0963002098 y 275112.0 E0963002316 y a la plaza 151324.0E0963100001</w:t>
      </w:r>
    </w:p>
    <w:p w14:paraId="6A01DF34" w14:textId="77777777" w:rsidR="00544C07" w:rsidRDefault="00544C07" w:rsidP="009B2FA8">
      <w:pPr>
        <w:spacing w:after="0" w:line="360" w:lineRule="auto"/>
        <w:jc w:val="both"/>
        <w:rPr>
          <w:rFonts w:ascii="Palatino Linotype" w:hAnsi="Palatino Linotype" w:cs="Arial"/>
          <w:sz w:val="24"/>
          <w:szCs w:val="24"/>
          <w:lang w:eastAsia="es-MX"/>
        </w:rPr>
      </w:pPr>
    </w:p>
    <w:p w14:paraId="20B56819" w14:textId="77777777" w:rsidR="00544C07" w:rsidRDefault="00E71258" w:rsidP="00544C07">
      <w:pPr>
        <w:spacing w:after="0" w:line="360" w:lineRule="auto"/>
        <w:jc w:val="both"/>
        <w:rPr>
          <w:rFonts w:ascii="Palatino Linotype" w:hAnsi="Palatino Linotype"/>
          <w:color w:val="000000"/>
          <w:sz w:val="24"/>
          <w:szCs w:val="24"/>
        </w:rPr>
      </w:pPr>
      <w:r w:rsidRPr="00797D98">
        <w:rPr>
          <w:rFonts w:ascii="Palatino Linotype" w:hAnsi="Palatino Linotype" w:cs="Arial"/>
          <w:color w:val="000000" w:themeColor="text1"/>
          <w:sz w:val="24"/>
          <w:szCs w:val="24"/>
        </w:rPr>
        <w:t>En respuesta el Sujeto Obligado, menciona que</w:t>
      </w:r>
      <w:r w:rsidRPr="00192689">
        <w:rPr>
          <w:rFonts w:ascii="Palatino Linotype" w:hAnsi="Palatino Linotype" w:cs="Arial"/>
          <w:color w:val="000000" w:themeColor="text1"/>
          <w:sz w:val="24"/>
          <w:szCs w:val="24"/>
        </w:rPr>
        <w:t xml:space="preserve"> </w:t>
      </w:r>
      <w:r w:rsidR="00544C07">
        <w:rPr>
          <w:rFonts w:ascii="Palatino Linotype" w:hAnsi="Palatino Linotype"/>
          <w:color w:val="000000"/>
          <w:sz w:val="24"/>
          <w:szCs w:val="24"/>
        </w:rPr>
        <w:t xml:space="preserve">no se cuenta con los documentos solicitados, los expedientes de los trabajadores contienen únicamente documentos relativos de ingreso al servicio y su desarrollo laboral, la correspondencia ordinaria como notificaciones a los trabajadores no forman parte del expediente. Así mismo se informa que el nueve de mayo de dos mil diecisiete, el comité de Transparencia en la Novena Sesión Extraordinaria, con la finalidad de dar cumplimiento a la resolución 00320/INFOEM/IP/RR/2017 emitió declaratoria de inexistencia respecto de la información siguiente: Oficios de respuesta del SEIEM a la SEP, los oficios de </w:t>
      </w:r>
      <w:r w:rsidR="00544C07">
        <w:rPr>
          <w:rFonts w:ascii="Palatino Linotype" w:hAnsi="Palatino Linotype"/>
          <w:color w:val="000000"/>
          <w:sz w:val="24"/>
          <w:szCs w:val="24"/>
        </w:rPr>
        <w:lastRenderedPageBreak/>
        <w:t>seguimiento del trámite de reenumeración de las plazas con claves 2751E0963/2098 y 275E963/2316 y emisión de la afectación presupuestal, oficio del SEIEM en que se confirme explícitamente la reclasificación de las plazas con claves ya mencionadas, oficios de autorización de las plazas con claves ya mencionadas, oficio asignación de diagonales de las plazas con claves ya mencionadas, estatus laboral de la beneficiaria de las plazas con las claves ya mencionadas desde mayo de 1992 a enero de 1993, oficios de respuesta de cada uno de los oficios del anexo 01866, información de partida presupuestaria,  nombres de los servidores públicos beneficiarios de los recursos financieros asignados a la nuevas claves de dar baja a la servidor público en referencia, nombre de los servidores públicos que intervinieron y autorizaron la nueva asignación al dar de baja a la servidor público en referencia.</w:t>
      </w:r>
    </w:p>
    <w:p w14:paraId="6A673C21" w14:textId="77777777" w:rsidR="00544C07" w:rsidRDefault="00544C07" w:rsidP="00544C07">
      <w:pPr>
        <w:spacing w:after="0" w:line="360" w:lineRule="auto"/>
        <w:jc w:val="both"/>
        <w:rPr>
          <w:rFonts w:ascii="Palatino Linotype" w:hAnsi="Palatino Linotype"/>
          <w:color w:val="000000"/>
          <w:sz w:val="24"/>
          <w:szCs w:val="24"/>
        </w:rPr>
      </w:pPr>
    </w:p>
    <w:p w14:paraId="157AAEE8" w14:textId="77777777" w:rsidR="00544C07" w:rsidRDefault="00544C07" w:rsidP="00544C0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Así mismo el seis de noviembre de dos mil diecisiete el comité de transparencia en la Vigésima Sesión Extraordinaria, en cumplimiento a la resolución del recurso de revisión 01835/INFOEM/IP/RR/2017, mediante acuerdo se declaró la inexistencia de las notificaciones a la servidor público en referencia de la reenumeración y reclasificación de las plazas, alta de la nueva plaza, la asignación del centro de trabajo, la transferencia de las plazas, la baja del nombramiento así como el acta de la baja documental de dicha información.</w:t>
      </w:r>
    </w:p>
    <w:p w14:paraId="1E94C9DC" w14:textId="77777777" w:rsidR="00544C07" w:rsidRDefault="00544C07" w:rsidP="00544C07">
      <w:pPr>
        <w:spacing w:after="0" w:line="360" w:lineRule="auto"/>
        <w:jc w:val="both"/>
        <w:rPr>
          <w:rFonts w:ascii="Palatino Linotype" w:hAnsi="Palatino Linotype"/>
          <w:color w:val="000000"/>
          <w:sz w:val="24"/>
          <w:szCs w:val="24"/>
        </w:rPr>
      </w:pPr>
    </w:p>
    <w:p w14:paraId="4D10ACA7" w14:textId="77777777" w:rsidR="00544C07" w:rsidRDefault="00544C07" w:rsidP="00544C0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ultimo menciona que referente a la clave 151324.0E0963100001, no existe en la base de datos del organismo.</w:t>
      </w:r>
    </w:p>
    <w:p w14:paraId="0CE3D06A" w14:textId="628B9A90" w:rsidR="00E71258" w:rsidRDefault="00E71258" w:rsidP="00544C07">
      <w:pPr>
        <w:spacing w:after="0" w:line="360" w:lineRule="auto"/>
        <w:jc w:val="both"/>
        <w:rPr>
          <w:rFonts w:ascii="Palatino Linotype" w:hAnsi="Palatino Linotype" w:cs="Arial"/>
          <w:color w:val="000000" w:themeColor="text1"/>
          <w:sz w:val="24"/>
          <w:szCs w:val="24"/>
        </w:rPr>
      </w:pPr>
    </w:p>
    <w:p w14:paraId="0EAF132B" w14:textId="527C40ED" w:rsidR="00797D98" w:rsidRDefault="00E71258" w:rsidP="00797D98">
      <w:pPr>
        <w:spacing w:line="360" w:lineRule="auto"/>
        <w:jc w:val="both"/>
        <w:rPr>
          <w:rFonts w:ascii="Palatino Linotype" w:hAnsi="Palatino Linotype"/>
          <w:color w:val="000000"/>
          <w:sz w:val="24"/>
          <w:szCs w:val="24"/>
        </w:rPr>
      </w:pPr>
      <w:r w:rsidRPr="00797D98">
        <w:rPr>
          <w:rFonts w:ascii="Palatino Linotype" w:hAnsi="Palatino Linotype"/>
          <w:sz w:val="24"/>
          <w:szCs w:val="24"/>
        </w:rPr>
        <w:lastRenderedPageBreak/>
        <w:t xml:space="preserve">Ante la respuesta del </w:t>
      </w:r>
      <w:r w:rsidR="00F565E6" w:rsidRPr="00797D98">
        <w:rPr>
          <w:rFonts w:ascii="Palatino Linotype" w:hAnsi="Palatino Linotype"/>
          <w:sz w:val="24"/>
          <w:szCs w:val="24"/>
        </w:rPr>
        <w:t>Sujeto</w:t>
      </w:r>
      <w:r w:rsidR="00F565E6" w:rsidRPr="00797D98">
        <w:rPr>
          <w:rFonts w:ascii="Palatino Linotype" w:hAnsi="Palatino Linotype"/>
          <w:b/>
          <w:sz w:val="24"/>
          <w:szCs w:val="24"/>
        </w:rPr>
        <w:t xml:space="preserve"> </w:t>
      </w:r>
      <w:r w:rsidRPr="00797D98">
        <w:rPr>
          <w:rFonts w:ascii="Palatino Linotype" w:hAnsi="Palatino Linotype"/>
          <w:sz w:val="24"/>
          <w:szCs w:val="24"/>
        </w:rPr>
        <w:t>Obligado, la Recurrente interpuso l</w:t>
      </w:r>
      <w:r w:rsidR="00544C07" w:rsidRPr="00797D98">
        <w:rPr>
          <w:rFonts w:ascii="Palatino Linotype" w:hAnsi="Palatino Linotype"/>
          <w:sz w:val="24"/>
          <w:szCs w:val="24"/>
        </w:rPr>
        <w:t>os</w:t>
      </w:r>
      <w:r w:rsidRPr="00797D98">
        <w:rPr>
          <w:rFonts w:ascii="Palatino Linotype" w:hAnsi="Palatino Linotype"/>
          <w:sz w:val="24"/>
          <w:szCs w:val="24"/>
        </w:rPr>
        <w:t xml:space="preserve"> presente</w:t>
      </w:r>
      <w:r w:rsidR="00544C07" w:rsidRPr="00797D98">
        <w:rPr>
          <w:rFonts w:ascii="Palatino Linotype" w:hAnsi="Palatino Linotype"/>
          <w:sz w:val="24"/>
          <w:szCs w:val="24"/>
        </w:rPr>
        <w:t>s</w:t>
      </w:r>
      <w:r w:rsidRPr="00797D98">
        <w:rPr>
          <w:rFonts w:ascii="Palatino Linotype" w:hAnsi="Palatino Linotype"/>
          <w:sz w:val="24"/>
          <w:szCs w:val="24"/>
        </w:rPr>
        <w:t xml:space="preserve"> medio</w:t>
      </w:r>
      <w:r w:rsidR="00544C07" w:rsidRPr="00797D98">
        <w:rPr>
          <w:rFonts w:ascii="Palatino Linotype" w:hAnsi="Palatino Linotype"/>
          <w:sz w:val="24"/>
          <w:szCs w:val="24"/>
        </w:rPr>
        <w:t>s</w:t>
      </w:r>
      <w:r w:rsidRPr="00797D98">
        <w:rPr>
          <w:rFonts w:ascii="Palatino Linotype" w:hAnsi="Palatino Linotype"/>
          <w:sz w:val="24"/>
          <w:szCs w:val="24"/>
        </w:rPr>
        <w:t xml:space="preserve"> de impugnación argumentando como razones o motivos de inconformidad que “</w:t>
      </w:r>
      <w:r w:rsidR="00797D98" w:rsidRPr="00797D98">
        <w:rPr>
          <w:rFonts w:ascii="Palatino Linotype" w:hAnsi="Palatino Linotype"/>
          <w:color w:val="000000"/>
          <w:sz w:val="24"/>
          <w:szCs w:val="24"/>
        </w:rPr>
        <w:t>Al tratarse de un traslado de plazas, y un proceso administrativo muy irregular, en el que se aprecia que no hay un seguimiento</w:t>
      </w:r>
      <w:r w:rsidR="00C060DA">
        <w:rPr>
          <w:rFonts w:ascii="Palatino Linotype" w:hAnsi="Palatino Linotype"/>
          <w:color w:val="000000"/>
          <w:sz w:val="24"/>
          <w:szCs w:val="24"/>
        </w:rPr>
        <w:t xml:space="preserve"> lógico</w:t>
      </w:r>
      <w:r w:rsidR="00797D98" w:rsidRPr="00797D98">
        <w:rPr>
          <w:rFonts w:ascii="Palatino Linotype" w:hAnsi="Palatino Linotype"/>
          <w:color w:val="000000"/>
          <w:sz w:val="24"/>
          <w:szCs w:val="24"/>
        </w:rPr>
        <w:t xml:space="preserve"> y que se estuvo que estar insistiendo en que se hicieran los movimientos, debe de haber documentación en el archivo de las notificaciones de los mismos</w:t>
      </w:r>
      <w:r w:rsidR="00797D98">
        <w:rPr>
          <w:rFonts w:ascii="Palatino Linotype" w:hAnsi="Palatino Linotype"/>
          <w:color w:val="000000"/>
          <w:sz w:val="24"/>
          <w:szCs w:val="24"/>
        </w:rPr>
        <w:t>.</w:t>
      </w:r>
    </w:p>
    <w:p w14:paraId="73C9EA63" w14:textId="77777777" w:rsidR="00797D98" w:rsidRPr="00797D98" w:rsidRDefault="00797D98" w:rsidP="00797D98">
      <w:pPr>
        <w:spacing w:line="360" w:lineRule="auto"/>
        <w:jc w:val="both"/>
        <w:rPr>
          <w:sz w:val="24"/>
          <w:szCs w:val="24"/>
        </w:rPr>
      </w:pPr>
    </w:p>
    <w:p w14:paraId="6D7F09FF" w14:textId="72AD7E6B" w:rsidR="00797D98" w:rsidRPr="00797D98" w:rsidRDefault="00797D98" w:rsidP="00797D98">
      <w:pPr>
        <w:spacing w:line="360" w:lineRule="auto"/>
        <w:jc w:val="both"/>
        <w:rPr>
          <w:sz w:val="24"/>
          <w:szCs w:val="24"/>
        </w:rPr>
      </w:pPr>
      <w:r w:rsidRPr="00797D98">
        <w:rPr>
          <w:rFonts w:ascii="Palatino Linotype" w:eastAsia="Times New Roman" w:hAnsi="Palatino Linotype" w:cs="Times New Roman"/>
          <w:sz w:val="24"/>
          <w:szCs w:val="24"/>
          <w:lang w:eastAsia="es-MX"/>
        </w:rPr>
        <w:t>Así mismo manifestó que los documentos deben de estar en el expediente de la trabajadora, o en los diversos departamentos, ya que se trasladaron sus plazas con 20 años de antigüedad, laboralmente no es congruente una baja de nombramiento</w:t>
      </w:r>
    </w:p>
    <w:p w14:paraId="656A80B2" w14:textId="19C3E10E" w:rsidR="00E71258" w:rsidRPr="00797D98" w:rsidRDefault="00797D98" w:rsidP="00797D98">
      <w:pPr>
        <w:pStyle w:val="Sinespaciado"/>
        <w:spacing w:line="360" w:lineRule="auto"/>
        <w:jc w:val="both"/>
        <w:rPr>
          <w:rFonts w:ascii="Palatino Linotype" w:hAnsi="Palatino Linotype"/>
        </w:rPr>
      </w:pPr>
      <w:r w:rsidRPr="00797D98">
        <w:rPr>
          <w:rFonts w:ascii="Palatino Linotype" w:hAnsi="Palatino Linotype"/>
        </w:rPr>
        <w:t>Por su parte en la etapa de manifestaciones, ambas partes remitieron información, la cual medularmente ratifican tanto la solicitud inicial como la respuesta proporcionada.</w:t>
      </w:r>
    </w:p>
    <w:p w14:paraId="6D7E1A4D" w14:textId="77777777" w:rsidR="00797D98" w:rsidRPr="00797D98" w:rsidRDefault="00797D98" w:rsidP="00797D98">
      <w:pPr>
        <w:pStyle w:val="Sinespaciado"/>
        <w:spacing w:line="360" w:lineRule="auto"/>
        <w:jc w:val="both"/>
        <w:rPr>
          <w:rFonts w:ascii="Palatino Linotype" w:hAnsi="Palatino Linotype"/>
        </w:rPr>
      </w:pPr>
    </w:p>
    <w:p w14:paraId="01734653" w14:textId="5BCC3903" w:rsidR="00797D98" w:rsidRDefault="00797D98" w:rsidP="00797D98">
      <w:pPr>
        <w:pStyle w:val="Sinespaciado"/>
        <w:spacing w:line="360" w:lineRule="auto"/>
        <w:jc w:val="both"/>
        <w:rPr>
          <w:rFonts w:ascii="Palatino Linotype" w:hAnsi="Palatino Linotype"/>
        </w:rPr>
      </w:pPr>
      <w:r>
        <w:rPr>
          <w:rFonts w:ascii="Palatino Linotype" w:hAnsi="Palatino Linotype"/>
        </w:rPr>
        <w:t>Para ello, es necesario retomar los requerimientos solicitado en la presente solicitud de información, así como los requerimientos solicitados en los recursos de revisión a los que hace referencia el Sujeto Obligado en su respuesta, con la finalidad de determinar lo conducente.</w:t>
      </w:r>
    </w:p>
    <w:p w14:paraId="1B6B5DF8" w14:textId="77777777" w:rsidR="00797D98" w:rsidRDefault="00797D98" w:rsidP="00797D98">
      <w:pPr>
        <w:pStyle w:val="Sinespaciado"/>
        <w:spacing w:line="360" w:lineRule="auto"/>
        <w:jc w:val="both"/>
        <w:rPr>
          <w:rFonts w:ascii="Palatino Linotype" w:hAnsi="Palatino Linotype"/>
        </w:rPr>
      </w:pPr>
    </w:p>
    <w:p w14:paraId="4F2129C3" w14:textId="4B20541A" w:rsidR="00927BA1" w:rsidRDefault="00927BA1" w:rsidP="00797D98">
      <w:pPr>
        <w:pStyle w:val="Sinespaciado"/>
        <w:spacing w:line="360" w:lineRule="auto"/>
        <w:jc w:val="both"/>
        <w:rPr>
          <w:rFonts w:ascii="Palatino Linotype" w:hAnsi="Palatino Linotype"/>
        </w:rPr>
      </w:pPr>
      <w:r>
        <w:rPr>
          <w:rFonts w:ascii="Palatino Linotype" w:hAnsi="Palatino Linotype"/>
        </w:rPr>
        <w:t>En l</w:t>
      </w:r>
      <w:r w:rsidR="00415042">
        <w:rPr>
          <w:rFonts w:ascii="Palatino Linotype" w:hAnsi="Palatino Linotype"/>
        </w:rPr>
        <w:t>os</w:t>
      </w:r>
      <w:r>
        <w:rPr>
          <w:rFonts w:ascii="Palatino Linotype" w:hAnsi="Palatino Linotype"/>
        </w:rPr>
        <w:t xml:space="preserve"> recurso</w:t>
      </w:r>
      <w:r w:rsidR="00415042">
        <w:rPr>
          <w:rFonts w:ascii="Palatino Linotype" w:hAnsi="Palatino Linotype"/>
        </w:rPr>
        <w:t>s</w:t>
      </w:r>
      <w:r>
        <w:rPr>
          <w:rFonts w:ascii="Palatino Linotype" w:hAnsi="Palatino Linotype"/>
        </w:rPr>
        <w:t xml:space="preserve"> de revisión a</w:t>
      </w:r>
      <w:r w:rsidR="00415042">
        <w:rPr>
          <w:rFonts w:ascii="Palatino Linotype" w:hAnsi="Palatino Linotype"/>
        </w:rPr>
        <w:t xml:space="preserve"> </w:t>
      </w:r>
      <w:r>
        <w:rPr>
          <w:rFonts w:ascii="Palatino Linotype" w:hAnsi="Palatino Linotype"/>
        </w:rPr>
        <w:t>l</w:t>
      </w:r>
      <w:r w:rsidR="00415042">
        <w:rPr>
          <w:rFonts w:ascii="Palatino Linotype" w:hAnsi="Palatino Linotype"/>
        </w:rPr>
        <w:t>os</w:t>
      </w:r>
      <w:r>
        <w:rPr>
          <w:rFonts w:ascii="Palatino Linotype" w:hAnsi="Palatino Linotype"/>
        </w:rPr>
        <w:t xml:space="preserve"> que hace referencia el Sujeto Obligado en su respuesta, corresponde</w:t>
      </w:r>
      <w:r w:rsidR="00415042">
        <w:rPr>
          <w:rFonts w:ascii="Palatino Linotype" w:hAnsi="Palatino Linotype"/>
        </w:rPr>
        <w:t>n</w:t>
      </w:r>
      <w:r>
        <w:rPr>
          <w:rFonts w:ascii="Palatino Linotype" w:hAnsi="Palatino Linotype"/>
        </w:rPr>
        <w:t xml:space="preserve"> al mismo Sujeto Obligado es decir a Servicios Integrados al Estado de México, el Recurrente en los tres casos corresponde a la C. </w:t>
      </w:r>
      <w:r w:rsidR="0000652F">
        <w:rPr>
          <w:rFonts w:ascii="Palatino Linotype" w:hAnsi="Palatino Linotype"/>
        </w:rPr>
        <w:t>XXXXXXXXXXXX</w:t>
      </w:r>
      <w:bookmarkStart w:id="0" w:name="_GoBack"/>
      <w:bookmarkEnd w:id="0"/>
      <w:r>
        <w:rPr>
          <w:rFonts w:ascii="Palatino Linotype" w:hAnsi="Palatino Linotype"/>
        </w:rPr>
        <w:t>, ahora bien los requerimientos solicitados fueron los siguientes:</w:t>
      </w:r>
    </w:p>
    <w:p w14:paraId="583E0B3C" w14:textId="77777777" w:rsidR="00927BA1" w:rsidRDefault="00927BA1" w:rsidP="00797D98">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3114"/>
        <w:gridCol w:w="3118"/>
        <w:gridCol w:w="2835"/>
      </w:tblGrid>
      <w:tr w:rsidR="003C04F7" w:rsidRPr="00415042" w14:paraId="7D71F16D" w14:textId="77777777" w:rsidTr="001D750C">
        <w:tc>
          <w:tcPr>
            <w:tcW w:w="3114" w:type="dxa"/>
            <w:shd w:val="clear" w:color="auto" w:fill="00B050"/>
          </w:tcPr>
          <w:p w14:paraId="38BD2F77" w14:textId="26B68CE5" w:rsidR="003C04F7" w:rsidRPr="00415042" w:rsidRDefault="003C04F7" w:rsidP="00415042">
            <w:pPr>
              <w:pStyle w:val="Sinespaciado"/>
              <w:jc w:val="both"/>
              <w:rPr>
                <w:rFonts w:ascii="Palatino Linotype" w:hAnsi="Palatino Linotype"/>
                <w:b/>
                <w:sz w:val="22"/>
                <w:szCs w:val="22"/>
              </w:rPr>
            </w:pPr>
            <w:r>
              <w:rPr>
                <w:rFonts w:ascii="Palatino Linotype" w:hAnsi="Palatino Linotype"/>
                <w:b/>
                <w:sz w:val="22"/>
                <w:szCs w:val="22"/>
              </w:rPr>
              <w:lastRenderedPageBreak/>
              <w:t xml:space="preserve">Información solicitada en los </w:t>
            </w:r>
            <w:r w:rsidRPr="00415042">
              <w:rPr>
                <w:rFonts w:ascii="Palatino Linotype" w:hAnsi="Palatino Linotype"/>
                <w:b/>
                <w:sz w:val="22"/>
                <w:szCs w:val="22"/>
              </w:rPr>
              <w:t>recurso</w:t>
            </w:r>
            <w:r>
              <w:rPr>
                <w:rFonts w:ascii="Palatino Linotype" w:hAnsi="Palatino Linotype"/>
                <w:b/>
                <w:sz w:val="22"/>
                <w:szCs w:val="22"/>
              </w:rPr>
              <w:t>s</w:t>
            </w:r>
            <w:r w:rsidRPr="00415042">
              <w:rPr>
                <w:rFonts w:ascii="Palatino Linotype" w:hAnsi="Palatino Linotype"/>
                <w:b/>
                <w:sz w:val="22"/>
                <w:szCs w:val="22"/>
              </w:rPr>
              <w:t xml:space="preserve"> de revisión, materia de estudio 03670/INFOEM/IP/RR/2018,</w:t>
            </w:r>
          </w:p>
          <w:p w14:paraId="4478B44F" w14:textId="502FE4F7" w:rsidR="003C04F7" w:rsidRPr="00415042" w:rsidRDefault="003C04F7" w:rsidP="00415042">
            <w:pPr>
              <w:pStyle w:val="Sinespaciado"/>
              <w:jc w:val="both"/>
              <w:rPr>
                <w:rFonts w:ascii="Palatino Linotype" w:hAnsi="Palatino Linotype"/>
                <w:b/>
                <w:sz w:val="22"/>
                <w:szCs w:val="22"/>
              </w:rPr>
            </w:pPr>
            <w:r w:rsidRPr="00415042">
              <w:rPr>
                <w:rFonts w:ascii="Palatino Linotype" w:hAnsi="Palatino Linotype"/>
                <w:b/>
                <w:sz w:val="22"/>
                <w:szCs w:val="22"/>
              </w:rPr>
              <w:t xml:space="preserve">03671/INFOEM/IP/RR/2018, 03670/INFOEM/IP/RR/2018,  </w:t>
            </w:r>
          </w:p>
        </w:tc>
        <w:tc>
          <w:tcPr>
            <w:tcW w:w="3118" w:type="dxa"/>
            <w:shd w:val="clear" w:color="auto" w:fill="00B050"/>
          </w:tcPr>
          <w:p w14:paraId="65AA027B" w14:textId="4447EAC8" w:rsidR="003C04F7" w:rsidRPr="00415042" w:rsidRDefault="003C04F7" w:rsidP="00415042">
            <w:pPr>
              <w:pStyle w:val="Sinespaciado"/>
              <w:jc w:val="both"/>
              <w:rPr>
                <w:rFonts w:ascii="Palatino Linotype" w:hAnsi="Palatino Linotype"/>
                <w:b/>
                <w:sz w:val="22"/>
                <w:szCs w:val="22"/>
              </w:rPr>
            </w:pPr>
            <w:r>
              <w:rPr>
                <w:rFonts w:ascii="Palatino Linotype" w:hAnsi="Palatino Linotype"/>
                <w:b/>
                <w:sz w:val="22"/>
                <w:szCs w:val="22"/>
              </w:rPr>
              <w:t xml:space="preserve">Información solicitada en el </w:t>
            </w:r>
            <w:r w:rsidRPr="00415042">
              <w:rPr>
                <w:rFonts w:ascii="Palatino Linotype" w:hAnsi="Palatino Linotype"/>
                <w:b/>
                <w:sz w:val="22"/>
                <w:szCs w:val="22"/>
              </w:rPr>
              <w:t>recurso de revisión 0</w:t>
            </w:r>
            <w:r>
              <w:rPr>
                <w:rFonts w:ascii="Palatino Linotype" w:hAnsi="Palatino Linotype"/>
                <w:b/>
                <w:sz w:val="22"/>
                <w:szCs w:val="22"/>
              </w:rPr>
              <w:t>0320</w:t>
            </w:r>
            <w:r w:rsidRPr="00415042">
              <w:rPr>
                <w:rFonts w:ascii="Palatino Linotype" w:hAnsi="Palatino Linotype"/>
                <w:b/>
                <w:sz w:val="22"/>
                <w:szCs w:val="22"/>
              </w:rPr>
              <w:t>/INFOEM/IP/RR/201</w:t>
            </w:r>
            <w:r>
              <w:rPr>
                <w:rFonts w:ascii="Palatino Linotype" w:hAnsi="Palatino Linotype"/>
                <w:b/>
                <w:sz w:val="22"/>
                <w:szCs w:val="22"/>
              </w:rPr>
              <w:t xml:space="preserve">7, con solicitud de información </w:t>
            </w:r>
            <w:r w:rsidRPr="00415042">
              <w:rPr>
                <w:rFonts w:ascii="Palatino Linotype" w:hAnsi="Palatino Linotype"/>
                <w:b/>
                <w:sz w:val="22"/>
                <w:szCs w:val="22"/>
              </w:rPr>
              <w:t>00013/SEIEM/IP/2017</w:t>
            </w:r>
          </w:p>
        </w:tc>
        <w:tc>
          <w:tcPr>
            <w:tcW w:w="2835" w:type="dxa"/>
            <w:shd w:val="clear" w:color="auto" w:fill="00B050"/>
          </w:tcPr>
          <w:p w14:paraId="462E02F9" w14:textId="19D74DF3" w:rsidR="003C04F7" w:rsidRPr="00415042" w:rsidRDefault="003C04F7" w:rsidP="00415042">
            <w:pPr>
              <w:pStyle w:val="Sinespaciado"/>
              <w:jc w:val="both"/>
              <w:rPr>
                <w:rFonts w:ascii="Palatino Linotype" w:hAnsi="Palatino Linotype"/>
                <w:b/>
                <w:sz w:val="22"/>
                <w:szCs w:val="22"/>
              </w:rPr>
            </w:pPr>
            <w:r>
              <w:rPr>
                <w:rFonts w:ascii="Palatino Linotype" w:hAnsi="Palatino Linotype"/>
                <w:b/>
                <w:sz w:val="22"/>
                <w:szCs w:val="22"/>
              </w:rPr>
              <w:t xml:space="preserve">Información solicitada en el </w:t>
            </w:r>
            <w:r w:rsidRPr="00415042">
              <w:rPr>
                <w:rFonts w:ascii="Palatino Linotype" w:hAnsi="Palatino Linotype"/>
                <w:b/>
                <w:sz w:val="22"/>
                <w:szCs w:val="22"/>
              </w:rPr>
              <w:t>recurso de revisión 0</w:t>
            </w:r>
            <w:r>
              <w:rPr>
                <w:rFonts w:ascii="Palatino Linotype" w:hAnsi="Palatino Linotype"/>
                <w:b/>
                <w:sz w:val="22"/>
                <w:szCs w:val="22"/>
              </w:rPr>
              <w:t>0320</w:t>
            </w:r>
            <w:r w:rsidRPr="00415042">
              <w:rPr>
                <w:rFonts w:ascii="Palatino Linotype" w:hAnsi="Palatino Linotype"/>
                <w:b/>
                <w:sz w:val="22"/>
                <w:szCs w:val="22"/>
              </w:rPr>
              <w:t>/INFOEM/IP/RR/201</w:t>
            </w:r>
            <w:r>
              <w:rPr>
                <w:rFonts w:ascii="Palatino Linotype" w:hAnsi="Palatino Linotype"/>
                <w:b/>
                <w:sz w:val="22"/>
                <w:szCs w:val="22"/>
              </w:rPr>
              <w:t xml:space="preserve">7, con solicitud de información </w:t>
            </w:r>
            <w:r w:rsidRPr="00415042">
              <w:rPr>
                <w:rFonts w:ascii="Palatino Linotype" w:hAnsi="Palatino Linotype"/>
                <w:b/>
                <w:sz w:val="22"/>
                <w:szCs w:val="22"/>
              </w:rPr>
              <w:t>00013/SEIEM/IP/2017</w:t>
            </w:r>
          </w:p>
        </w:tc>
      </w:tr>
      <w:tr w:rsidR="003C04F7" w:rsidRPr="00415042" w14:paraId="53C8F195" w14:textId="77777777" w:rsidTr="001D750C">
        <w:tc>
          <w:tcPr>
            <w:tcW w:w="3114" w:type="dxa"/>
          </w:tcPr>
          <w:p w14:paraId="1747D983" w14:textId="76D34DA3" w:rsidR="003C04F7" w:rsidRPr="00415042" w:rsidRDefault="001D750C" w:rsidP="00415042">
            <w:pPr>
              <w:jc w:val="both"/>
              <w:rPr>
                <w:rFonts w:ascii="Palatino Linotype" w:hAnsi="Palatino Linotype"/>
              </w:rPr>
            </w:pPr>
            <w:r>
              <w:rPr>
                <w:rFonts w:ascii="Palatino Linotype" w:eastAsia="Times New Roman" w:hAnsi="Palatino Linotype" w:cs="Times New Roman"/>
                <w:lang w:eastAsia="es-MX"/>
              </w:rPr>
              <w:t xml:space="preserve">1.- </w:t>
            </w:r>
            <w:r w:rsidR="003C04F7" w:rsidRPr="00415042">
              <w:rPr>
                <w:rFonts w:ascii="Palatino Linotype" w:eastAsia="Times New Roman" w:hAnsi="Palatino Linotype" w:cs="Times New Roman"/>
                <w:lang w:eastAsia="es-MX"/>
              </w:rPr>
              <w:t>Copia de la notificación a la persona interesada</w:t>
            </w:r>
            <w:r w:rsidR="003C04F7">
              <w:rPr>
                <w:rFonts w:ascii="Palatino Linotype" w:eastAsia="Times New Roman" w:hAnsi="Palatino Linotype" w:cs="Times New Roman"/>
                <w:lang w:eastAsia="es-MX"/>
              </w:rPr>
              <w:t xml:space="preserve"> de la renumeración</w:t>
            </w:r>
            <w:r w:rsidR="003C04F7" w:rsidRPr="00415042">
              <w:rPr>
                <w:rFonts w:ascii="Palatino Linotype" w:eastAsia="Times New Roman" w:hAnsi="Palatino Linotype" w:cs="Times New Roman"/>
                <w:lang w:eastAsia="es-MX"/>
              </w:rPr>
              <w:t>, reclasificación, compactación de las claves 275112.0 E0963002098 y 275112.0 E0963002316 a la clave 151324.0E096310000</w:t>
            </w:r>
            <w:r>
              <w:rPr>
                <w:rFonts w:ascii="Palatino Linotype" w:eastAsia="Times New Roman" w:hAnsi="Palatino Linotype" w:cs="Times New Roman"/>
                <w:lang w:eastAsia="es-MX"/>
              </w:rPr>
              <w:t>1</w:t>
            </w:r>
          </w:p>
        </w:tc>
        <w:tc>
          <w:tcPr>
            <w:tcW w:w="3118" w:type="dxa"/>
          </w:tcPr>
          <w:p w14:paraId="29A81B85" w14:textId="112463A6" w:rsidR="003C04F7" w:rsidRPr="00F461E5" w:rsidRDefault="003C04F7" w:rsidP="00415042">
            <w:pPr>
              <w:pStyle w:val="Sinespaciado"/>
              <w:jc w:val="both"/>
              <w:rPr>
                <w:rFonts w:ascii="Palatino Linotype" w:hAnsi="Palatino Linotype"/>
                <w:sz w:val="22"/>
                <w:szCs w:val="22"/>
                <w:lang w:eastAsia="es-MX"/>
              </w:rPr>
            </w:pPr>
            <w:r w:rsidRPr="00F461E5">
              <w:rPr>
                <w:rFonts w:ascii="Palatino Linotype" w:hAnsi="Palatino Linotype"/>
                <w:sz w:val="22"/>
                <w:szCs w:val="22"/>
                <w:lang w:eastAsia="es-MX"/>
              </w:rPr>
              <w:t>N</w:t>
            </w:r>
            <w:r w:rsidRPr="00842ED0">
              <w:rPr>
                <w:rFonts w:ascii="Palatino Linotype" w:hAnsi="Palatino Linotype"/>
                <w:sz w:val="22"/>
                <w:szCs w:val="22"/>
                <w:lang w:eastAsia="es-MX"/>
              </w:rPr>
              <w:t>otificaciones a la trabajadora de la remuneración y reclasificación de plazas</w:t>
            </w:r>
            <w:r w:rsidR="00E94AFB">
              <w:rPr>
                <w:rFonts w:ascii="Palatino Linotype" w:hAnsi="Palatino Linotype"/>
                <w:sz w:val="22"/>
                <w:szCs w:val="22"/>
                <w:lang w:eastAsia="es-MX"/>
              </w:rPr>
              <w:t>, hace referencia a un oficio anexo el cual refleja que las claves a las que se refiere son 2751E0963</w:t>
            </w:r>
            <w:r w:rsidR="001D750C">
              <w:rPr>
                <w:rFonts w:ascii="Palatino Linotype" w:hAnsi="Palatino Linotype"/>
                <w:sz w:val="22"/>
                <w:szCs w:val="22"/>
                <w:lang w:eastAsia="es-MX"/>
              </w:rPr>
              <w:t xml:space="preserve"> 2098 y 2751E0963 2316</w:t>
            </w:r>
          </w:p>
          <w:p w14:paraId="3A703442" w14:textId="7167F34D" w:rsidR="00B32ABC" w:rsidRPr="00F461E5" w:rsidRDefault="00B32ABC" w:rsidP="00415042">
            <w:pPr>
              <w:pStyle w:val="Sinespaciado"/>
              <w:jc w:val="both"/>
              <w:rPr>
                <w:rFonts w:ascii="Palatino Linotype" w:hAnsi="Palatino Linotype"/>
                <w:sz w:val="22"/>
                <w:szCs w:val="22"/>
              </w:rPr>
            </w:pPr>
          </w:p>
        </w:tc>
        <w:tc>
          <w:tcPr>
            <w:tcW w:w="2835" w:type="dxa"/>
          </w:tcPr>
          <w:p w14:paraId="7D918E42" w14:textId="77777777" w:rsidR="003C04F7" w:rsidRPr="00F461E5" w:rsidRDefault="003C04F7" w:rsidP="00415042">
            <w:pPr>
              <w:pStyle w:val="Sinespaciado"/>
              <w:jc w:val="both"/>
              <w:rPr>
                <w:rFonts w:ascii="Palatino Linotype" w:hAnsi="Palatino Linotype"/>
                <w:sz w:val="22"/>
                <w:szCs w:val="22"/>
              </w:rPr>
            </w:pPr>
          </w:p>
        </w:tc>
      </w:tr>
      <w:tr w:rsidR="003C04F7" w:rsidRPr="00415042" w14:paraId="3ABCE887" w14:textId="77777777" w:rsidTr="001D750C">
        <w:trPr>
          <w:trHeight w:val="1032"/>
        </w:trPr>
        <w:tc>
          <w:tcPr>
            <w:tcW w:w="3114" w:type="dxa"/>
          </w:tcPr>
          <w:p w14:paraId="36FEA82D" w14:textId="2356576F" w:rsidR="003C04F7" w:rsidRDefault="001D750C" w:rsidP="00415042">
            <w:pPr>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2.- </w:t>
            </w:r>
            <w:r w:rsidR="003C04F7" w:rsidRPr="00415042">
              <w:rPr>
                <w:rFonts w:ascii="Palatino Linotype" w:eastAsia="Times New Roman" w:hAnsi="Palatino Linotype" w:cs="Times New Roman"/>
                <w:lang w:eastAsia="es-MX"/>
              </w:rPr>
              <w:t>Copia de los oficios en los que se instruye para los movimientos descritos,</w:t>
            </w:r>
            <w:r w:rsidR="003C04F7">
              <w:rPr>
                <w:rFonts w:ascii="Palatino Linotype" w:eastAsia="Times New Roman" w:hAnsi="Palatino Linotype" w:cs="Times New Roman"/>
                <w:lang w:eastAsia="es-MX"/>
              </w:rPr>
              <w:t xml:space="preserve"> es decir para la renumeración</w:t>
            </w:r>
            <w:r w:rsidR="003C04F7" w:rsidRPr="00415042">
              <w:rPr>
                <w:rFonts w:ascii="Palatino Linotype" w:eastAsia="Times New Roman" w:hAnsi="Palatino Linotype" w:cs="Times New Roman"/>
                <w:lang w:eastAsia="es-MX"/>
              </w:rPr>
              <w:t>, reclasificación, compactación</w:t>
            </w:r>
            <w:r w:rsidR="003C04F7">
              <w:rPr>
                <w:rFonts w:ascii="Palatino Linotype" w:eastAsia="Times New Roman" w:hAnsi="Palatino Linotype" w:cs="Times New Roman"/>
                <w:lang w:eastAsia="es-MX"/>
              </w:rPr>
              <w:t xml:space="preserve"> de las plazas</w:t>
            </w:r>
          </w:p>
          <w:p w14:paraId="5EE8C7A1" w14:textId="3C20A12E" w:rsidR="003C04F7" w:rsidRPr="00415042" w:rsidRDefault="003C04F7" w:rsidP="00415042">
            <w:pPr>
              <w:jc w:val="both"/>
              <w:rPr>
                <w:rFonts w:ascii="Palatino Linotype" w:hAnsi="Palatino Linotype"/>
              </w:rPr>
            </w:pPr>
          </w:p>
        </w:tc>
        <w:tc>
          <w:tcPr>
            <w:tcW w:w="3118" w:type="dxa"/>
          </w:tcPr>
          <w:p w14:paraId="233F57E9" w14:textId="00A45943" w:rsidR="003C04F7" w:rsidRPr="00F461E5" w:rsidRDefault="00B32ABC" w:rsidP="00415042">
            <w:pPr>
              <w:pStyle w:val="Sinespaciado"/>
              <w:jc w:val="both"/>
              <w:rPr>
                <w:rFonts w:ascii="Palatino Linotype" w:hAnsi="Palatino Linotype"/>
                <w:sz w:val="22"/>
                <w:szCs w:val="22"/>
              </w:rPr>
            </w:pPr>
            <w:r w:rsidRPr="00F461E5">
              <w:rPr>
                <w:rFonts w:ascii="Palatino Linotype" w:hAnsi="Palatino Linotype"/>
                <w:color w:val="000000"/>
                <w:sz w:val="22"/>
                <w:szCs w:val="22"/>
              </w:rPr>
              <w:t xml:space="preserve">todos los oficios de </w:t>
            </w:r>
            <w:r w:rsidR="00F461E5" w:rsidRPr="00F461E5">
              <w:rPr>
                <w:rFonts w:ascii="Palatino Linotype" w:hAnsi="Palatino Linotype"/>
                <w:color w:val="000000"/>
                <w:sz w:val="22"/>
                <w:szCs w:val="22"/>
              </w:rPr>
              <w:t>seguimiento</w:t>
            </w:r>
            <w:r w:rsidRPr="00F461E5">
              <w:rPr>
                <w:rFonts w:ascii="Palatino Linotype" w:hAnsi="Palatino Linotype"/>
                <w:color w:val="000000"/>
                <w:sz w:val="22"/>
                <w:szCs w:val="22"/>
              </w:rPr>
              <w:t xml:space="preserve"> del trámite</w:t>
            </w:r>
          </w:p>
        </w:tc>
        <w:tc>
          <w:tcPr>
            <w:tcW w:w="2835" w:type="dxa"/>
          </w:tcPr>
          <w:p w14:paraId="501C591D" w14:textId="77777777" w:rsidR="003C04F7" w:rsidRPr="00F461E5" w:rsidRDefault="003C04F7" w:rsidP="00415042">
            <w:pPr>
              <w:pStyle w:val="Sinespaciado"/>
              <w:jc w:val="both"/>
              <w:rPr>
                <w:rFonts w:ascii="Palatino Linotype" w:hAnsi="Palatino Linotype"/>
                <w:sz w:val="22"/>
                <w:szCs w:val="22"/>
              </w:rPr>
            </w:pPr>
          </w:p>
        </w:tc>
      </w:tr>
      <w:tr w:rsidR="003C04F7" w:rsidRPr="00415042" w14:paraId="4D3CE5F5" w14:textId="77777777" w:rsidTr="001D750C">
        <w:trPr>
          <w:trHeight w:val="1042"/>
        </w:trPr>
        <w:tc>
          <w:tcPr>
            <w:tcW w:w="3114" w:type="dxa"/>
          </w:tcPr>
          <w:p w14:paraId="1462E37A" w14:textId="4265027C" w:rsidR="003C04F7" w:rsidRPr="00415042" w:rsidRDefault="001D750C" w:rsidP="00891673">
            <w:pPr>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3.- </w:t>
            </w:r>
            <w:r w:rsidR="003C04F7">
              <w:rPr>
                <w:rFonts w:ascii="Palatino Linotype" w:eastAsia="Times New Roman" w:hAnsi="Palatino Linotype" w:cs="Times New Roman"/>
                <w:lang w:eastAsia="es-MX"/>
              </w:rPr>
              <w:t>C</w:t>
            </w:r>
            <w:r w:rsidR="003C04F7" w:rsidRPr="00415042">
              <w:rPr>
                <w:rFonts w:ascii="Palatino Linotype" w:eastAsia="Times New Roman" w:hAnsi="Palatino Linotype" w:cs="Times New Roman"/>
                <w:lang w:eastAsia="es-MX"/>
              </w:rPr>
              <w:t>opia de la notificación del traslado de las plazas de la SEP al SEIEM</w:t>
            </w:r>
          </w:p>
        </w:tc>
        <w:tc>
          <w:tcPr>
            <w:tcW w:w="3118" w:type="dxa"/>
          </w:tcPr>
          <w:p w14:paraId="30BD890D" w14:textId="38D33B41" w:rsidR="003C04F7" w:rsidRPr="00F461E5" w:rsidRDefault="00F461E5" w:rsidP="00415042">
            <w:pPr>
              <w:pStyle w:val="Sinespaciado"/>
              <w:jc w:val="both"/>
              <w:rPr>
                <w:rFonts w:ascii="Palatino Linotype" w:hAnsi="Palatino Linotype"/>
                <w:sz w:val="22"/>
                <w:szCs w:val="22"/>
              </w:rPr>
            </w:pPr>
            <w:r w:rsidRPr="00F461E5">
              <w:rPr>
                <w:rFonts w:ascii="Palatino Linotype" w:hAnsi="Palatino Linotype"/>
                <w:color w:val="000000"/>
                <w:sz w:val="22"/>
                <w:szCs w:val="22"/>
              </w:rPr>
              <w:t>Solicito copia de los oficios de respuesta del SEIEM a la SEP, y de todos los oficios de segu</w:t>
            </w:r>
            <w:r>
              <w:rPr>
                <w:rFonts w:ascii="Palatino Linotype" w:hAnsi="Palatino Linotype"/>
                <w:color w:val="000000"/>
                <w:sz w:val="22"/>
                <w:szCs w:val="22"/>
              </w:rPr>
              <w:t>i</w:t>
            </w:r>
            <w:r w:rsidRPr="00F461E5">
              <w:rPr>
                <w:rFonts w:ascii="Palatino Linotype" w:hAnsi="Palatino Linotype"/>
                <w:color w:val="000000"/>
                <w:sz w:val="22"/>
                <w:szCs w:val="22"/>
              </w:rPr>
              <w:t>miento del trámite, solicito oficio del SEIEM en el que se confirme explícitamente la renumeración y reclasificación de las plazas, solicito copia de oficios de autorización</w:t>
            </w:r>
          </w:p>
        </w:tc>
        <w:tc>
          <w:tcPr>
            <w:tcW w:w="2835" w:type="dxa"/>
          </w:tcPr>
          <w:p w14:paraId="723F875E" w14:textId="77777777" w:rsidR="003C04F7" w:rsidRPr="00F461E5" w:rsidRDefault="003C04F7" w:rsidP="00415042">
            <w:pPr>
              <w:pStyle w:val="Sinespaciado"/>
              <w:jc w:val="both"/>
              <w:rPr>
                <w:rFonts w:ascii="Palatino Linotype" w:hAnsi="Palatino Linotype"/>
                <w:sz w:val="22"/>
                <w:szCs w:val="22"/>
              </w:rPr>
            </w:pPr>
          </w:p>
        </w:tc>
      </w:tr>
      <w:tr w:rsidR="003C04F7" w:rsidRPr="00415042" w14:paraId="3813AFE5" w14:textId="77777777" w:rsidTr="001D750C">
        <w:tc>
          <w:tcPr>
            <w:tcW w:w="3114" w:type="dxa"/>
          </w:tcPr>
          <w:p w14:paraId="7C3157C9" w14:textId="381D1BA0" w:rsidR="003C04F7" w:rsidRPr="00415042" w:rsidRDefault="001D750C" w:rsidP="003C04F7">
            <w:pPr>
              <w:pStyle w:val="Sinespaciado"/>
              <w:jc w:val="both"/>
              <w:rPr>
                <w:rFonts w:ascii="Palatino Linotype" w:hAnsi="Palatino Linotype"/>
                <w:color w:val="000000"/>
                <w:sz w:val="22"/>
                <w:szCs w:val="22"/>
              </w:rPr>
            </w:pPr>
            <w:r>
              <w:rPr>
                <w:rFonts w:ascii="Palatino Linotype" w:hAnsi="Palatino Linotype"/>
                <w:color w:val="000000"/>
                <w:sz w:val="22"/>
                <w:szCs w:val="22"/>
              </w:rPr>
              <w:t xml:space="preserve">4.- </w:t>
            </w:r>
            <w:r w:rsidR="003C04F7" w:rsidRPr="00415042">
              <w:rPr>
                <w:rFonts w:ascii="Palatino Linotype" w:hAnsi="Palatino Linotype"/>
                <w:color w:val="000000"/>
                <w:sz w:val="22"/>
                <w:szCs w:val="22"/>
              </w:rPr>
              <w:t xml:space="preserve">Notificaciones a la trabajadora de la renumeración  y reclasificación de plazas, </w:t>
            </w:r>
          </w:p>
        </w:tc>
        <w:tc>
          <w:tcPr>
            <w:tcW w:w="3118" w:type="dxa"/>
          </w:tcPr>
          <w:p w14:paraId="0C01A492" w14:textId="24EDCCAC" w:rsidR="003C04F7" w:rsidRPr="00F461E5" w:rsidRDefault="003C04F7" w:rsidP="003C04F7">
            <w:pPr>
              <w:pStyle w:val="Sinespaciado"/>
              <w:jc w:val="both"/>
              <w:rPr>
                <w:rFonts w:ascii="Palatino Linotype" w:hAnsi="Palatino Linotype"/>
                <w:sz w:val="22"/>
                <w:szCs w:val="22"/>
              </w:rPr>
            </w:pPr>
          </w:p>
        </w:tc>
        <w:tc>
          <w:tcPr>
            <w:tcW w:w="2835" w:type="dxa"/>
          </w:tcPr>
          <w:p w14:paraId="361333E8" w14:textId="23841BCE" w:rsidR="003C04F7" w:rsidRPr="00F461E5" w:rsidRDefault="003C04F7" w:rsidP="003C04F7">
            <w:pPr>
              <w:pStyle w:val="Sinespaciado"/>
              <w:jc w:val="both"/>
              <w:rPr>
                <w:rFonts w:ascii="Palatino Linotype" w:hAnsi="Palatino Linotype"/>
                <w:sz w:val="22"/>
                <w:szCs w:val="22"/>
              </w:rPr>
            </w:pPr>
            <w:r w:rsidRPr="00F461E5">
              <w:rPr>
                <w:rFonts w:ascii="Palatino Linotype" w:hAnsi="Palatino Linotype"/>
                <w:sz w:val="22"/>
                <w:szCs w:val="22"/>
                <w:lang w:eastAsia="es-MX"/>
              </w:rPr>
              <w:t>N</w:t>
            </w:r>
            <w:r w:rsidRPr="00842ED0">
              <w:rPr>
                <w:rFonts w:ascii="Palatino Linotype" w:hAnsi="Palatino Linotype"/>
                <w:sz w:val="22"/>
                <w:szCs w:val="22"/>
                <w:lang w:eastAsia="es-MX"/>
              </w:rPr>
              <w:t>otificaciones a la trabajadora de la remuneración y reclasificación de plazas</w:t>
            </w:r>
          </w:p>
        </w:tc>
      </w:tr>
      <w:tr w:rsidR="003C04F7" w:rsidRPr="00415042" w14:paraId="2A51E88C" w14:textId="77777777" w:rsidTr="001D750C">
        <w:tc>
          <w:tcPr>
            <w:tcW w:w="3114" w:type="dxa"/>
          </w:tcPr>
          <w:p w14:paraId="664FC4FF" w14:textId="4FB99507" w:rsidR="003C04F7" w:rsidRPr="00415042" w:rsidRDefault="001D750C" w:rsidP="003C04F7">
            <w:pPr>
              <w:pStyle w:val="Sinespaciado"/>
              <w:jc w:val="both"/>
              <w:rPr>
                <w:rFonts w:ascii="Palatino Linotype" w:hAnsi="Palatino Linotype"/>
                <w:sz w:val="22"/>
                <w:szCs w:val="22"/>
              </w:rPr>
            </w:pPr>
            <w:r>
              <w:rPr>
                <w:rFonts w:ascii="Palatino Linotype" w:hAnsi="Palatino Linotype"/>
                <w:color w:val="000000"/>
                <w:sz w:val="22"/>
                <w:szCs w:val="22"/>
              </w:rPr>
              <w:t xml:space="preserve">5.- </w:t>
            </w:r>
            <w:r w:rsidR="003C04F7" w:rsidRPr="00415042">
              <w:rPr>
                <w:rFonts w:ascii="Palatino Linotype" w:hAnsi="Palatino Linotype"/>
                <w:color w:val="000000"/>
                <w:sz w:val="22"/>
                <w:szCs w:val="22"/>
              </w:rPr>
              <w:t xml:space="preserve">Alta de la nueva plaza, </w:t>
            </w:r>
          </w:p>
        </w:tc>
        <w:tc>
          <w:tcPr>
            <w:tcW w:w="3118" w:type="dxa"/>
          </w:tcPr>
          <w:p w14:paraId="1D455E8E" w14:textId="51D1B86D" w:rsidR="003C04F7" w:rsidRPr="00F461E5" w:rsidRDefault="003C04F7" w:rsidP="003C04F7">
            <w:pPr>
              <w:pStyle w:val="Sinespaciado"/>
              <w:jc w:val="both"/>
              <w:rPr>
                <w:rFonts w:ascii="Palatino Linotype" w:hAnsi="Palatino Linotype"/>
                <w:sz w:val="22"/>
                <w:szCs w:val="22"/>
              </w:rPr>
            </w:pPr>
          </w:p>
        </w:tc>
        <w:tc>
          <w:tcPr>
            <w:tcW w:w="2835" w:type="dxa"/>
          </w:tcPr>
          <w:p w14:paraId="094920FE" w14:textId="1E2B82BB" w:rsidR="003C04F7" w:rsidRPr="00F461E5" w:rsidRDefault="003C04F7" w:rsidP="003C04F7">
            <w:pPr>
              <w:pStyle w:val="Sinespaciado"/>
              <w:jc w:val="both"/>
              <w:rPr>
                <w:rFonts w:ascii="Palatino Linotype" w:hAnsi="Palatino Linotype"/>
                <w:sz w:val="22"/>
                <w:szCs w:val="22"/>
              </w:rPr>
            </w:pPr>
            <w:r w:rsidRPr="00842ED0">
              <w:rPr>
                <w:rFonts w:ascii="Palatino Linotype" w:hAnsi="Palatino Linotype"/>
                <w:sz w:val="22"/>
                <w:szCs w:val="22"/>
                <w:lang w:eastAsia="es-MX"/>
              </w:rPr>
              <w:t>alta de la nueva plaza</w:t>
            </w:r>
          </w:p>
        </w:tc>
      </w:tr>
      <w:tr w:rsidR="003C04F7" w:rsidRPr="00415042" w14:paraId="7B1426CB" w14:textId="77777777" w:rsidTr="001D750C">
        <w:tc>
          <w:tcPr>
            <w:tcW w:w="3114" w:type="dxa"/>
          </w:tcPr>
          <w:p w14:paraId="235310B6" w14:textId="1D970776" w:rsidR="003C04F7" w:rsidRPr="00415042" w:rsidRDefault="001D750C" w:rsidP="003C04F7">
            <w:pPr>
              <w:pStyle w:val="Sinespaciado"/>
              <w:jc w:val="both"/>
              <w:rPr>
                <w:rFonts w:ascii="Palatino Linotype" w:hAnsi="Palatino Linotype"/>
                <w:sz w:val="22"/>
                <w:szCs w:val="22"/>
              </w:rPr>
            </w:pPr>
            <w:r>
              <w:rPr>
                <w:rFonts w:ascii="Palatino Linotype" w:hAnsi="Palatino Linotype"/>
                <w:color w:val="000000"/>
                <w:sz w:val="22"/>
                <w:szCs w:val="22"/>
              </w:rPr>
              <w:lastRenderedPageBreak/>
              <w:t xml:space="preserve">6.- </w:t>
            </w:r>
            <w:r w:rsidR="003C04F7" w:rsidRPr="00415042">
              <w:rPr>
                <w:rFonts w:ascii="Palatino Linotype" w:hAnsi="Palatino Linotype"/>
                <w:color w:val="000000"/>
                <w:sz w:val="22"/>
                <w:szCs w:val="22"/>
              </w:rPr>
              <w:t xml:space="preserve">Asignación del centro de trabajo, </w:t>
            </w:r>
          </w:p>
        </w:tc>
        <w:tc>
          <w:tcPr>
            <w:tcW w:w="3118" w:type="dxa"/>
          </w:tcPr>
          <w:p w14:paraId="44B4E564" w14:textId="759D148C" w:rsidR="003C04F7" w:rsidRPr="00F461E5" w:rsidRDefault="003C04F7" w:rsidP="003C04F7">
            <w:pPr>
              <w:pStyle w:val="Sinespaciado"/>
              <w:jc w:val="both"/>
              <w:rPr>
                <w:rFonts w:ascii="Palatino Linotype" w:hAnsi="Palatino Linotype"/>
                <w:sz w:val="22"/>
                <w:szCs w:val="22"/>
              </w:rPr>
            </w:pPr>
          </w:p>
        </w:tc>
        <w:tc>
          <w:tcPr>
            <w:tcW w:w="2835" w:type="dxa"/>
          </w:tcPr>
          <w:p w14:paraId="6AD10DE9" w14:textId="0643120F" w:rsidR="003C04F7" w:rsidRPr="00F461E5" w:rsidRDefault="003C04F7" w:rsidP="003C04F7">
            <w:pPr>
              <w:pStyle w:val="Sinespaciado"/>
              <w:jc w:val="both"/>
              <w:rPr>
                <w:rFonts w:ascii="Palatino Linotype" w:hAnsi="Palatino Linotype"/>
                <w:sz w:val="22"/>
                <w:szCs w:val="22"/>
              </w:rPr>
            </w:pPr>
            <w:r w:rsidRPr="00842ED0">
              <w:rPr>
                <w:rFonts w:ascii="Palatino Linotype" w:hAnsi="Palatino Linotype"/>
                <w:sz w:val="22"/>
                <w:szCs w:val="22"/>
                <w:lang w:eastAsia="es-MX"/>
              </w:rPr>
              <w:t>del centro de trabajo</w:t>
            </w:r>
          </w:p>
        </w:tc>
      </w:tr>
      <w:tr w:rsidR="003C04F7" w:rsidRPr="00415042" w14:paraId="0806417E" w14:textId="77777777" w:rsidTr="001D750C">
        <w:tc>
          <w:tcPr>
            <w:tcW w:w="3114" w:type="dxa"/>
          </w:tcPr>
          <w:p w14:paraId="00AABF12" w14:textId="4605EC25" w:rsidR="003C04F7" w:rsidRPr="00415042" w:rsidRDefault="001D750C" w:rsidP="003C04F7">
            <w:pPr>
              <w:pStyle w:val="Sinespaciado"/>
              <w:jc w:val="both"/>
              <w:rPr>
                <w:rFonts w:ascii="Palatino Linotype" w:hAnsi="Palatino Linotype"/>
                <w:color w:val="000000"/>
                <w:sz w:val="22"/>
                <w:szCs w:val="22"/>
              </w:rPr>
            </w:pPr>
            <w:r>
              <w:rPr>
                <w:rFonts w:ascii="Palatino Linotype" w:hAnsi="Palatino Linotype"/>
                <w:color w:val="000000"/>
                <w:sz w:val="22"/>
                <w:szCs w:val="22"/>
              </w:rPr>
              <w:t xml:space="preserve">7.- </w:t>
            </w:r>
            <w:r w:rsidR="003C04F7" w:rsidRPr="00415042">
              <w:rPr>
                <w:rFonts w:ascii="Palatino Linotype" w:hAnsi="Palatino Linotype"/>
                <w:color w:val="000000"/>
                <w:sz w:val="22"/>
                <w:szCs w:val="22"/>
              </w:rPr>
              <w:t xml:space="preserve">Transferencia de las plazas, </w:t>
            </w:r>
          </w:p>
        </w:tc>
        <w:tc>
          <w:tcPr>
            <w:tcW w:w="3118" w:type="dxa"/>
          </w:tcPr>
          <w:p w14:paraId="3170B60F" w14:textId="262A2EBB" w:rsidR="003C04F7" w:rsidRPr="00F461E5" w:rsidRDefault="003C04F7" w:rsidP="003C04F7">
            <w:pPr>
              <w:pStyle w:val="Sinespaciado"/>
              <w:jc w:val="both"/>
              <w:rPr>
                <w:rFonts w:ascii="Palatino Linotype" w:hAnsi="Palatino Linotype"/>
                <w:sz w:val="22"/>
                <w:szCs w:val="22"/>
              </w:rPr>
            </w:pPr>
          </w:p>
        </w:tc>
        <w:tc>
          <w:tcPr>
            <w:tcW w:w="2835" w:type="dxa"/>
          </w:tcPr>
          <w:p w14:paraId="4C0530D8" w14:textId="56187FEC" w:rsidR="003C04F7" w:rsidRPr="00F461E5" w:rsidRDefault="003C04F7" w:rsidP="003C04F7">
            <w:pPr>
              <w:pStyle w:val="Sinespaciado"/>
              <w:jc w:val="both"/>
              <w:rPr>
                <w:rFonts w:ascii="Palatino Linotype" w:hAnsi="Palatino Linotype"/>
                <w:sz w:val="22"/>
                <w:szCs w:val="22"/>
              </w:rPr>
            </w:pPr>
            <w:r w:rsidRPr="00842ED0">
              <w:rPr>
                <w:rFonts w:ascii="Palatino Linotype" w:hAnsi="Palatino Linotype"/>
                <w:sz w:val="22"/>
                <w:szCs w:val="22"/>
                <w:lang w:eastAsia="es-MX"/>
              </w:rPr>
              <w:t>transferencia de las plazas</w:t>
            </w:r>
          </w:p>
        </w:tc>
      </w:tr>
      <w:tr w:rsidR="003C04F7" w:rsidRPr="00415042" w14:paraId="479955A7" w14:textId="77777777" w:rsidTr="001D750C">
        <w:tc>
          <w:tcPr>
            <w:tcW w:w="3114" w:type="dxa"/>
          </w:tcPr>
          <w:p w14:paraId="1D2621DF" w14:textId="6C411CB5" w:rsidR="003C04F7" w:rsidRPr="00415042" w:rsidRDefault="001D750C" w:rsidP="003C04F7">
            <w:pPr>
              <w:pStyle w:val="Sinespaciado"/>
              <w:jc w:val="both"/>
              <w:rPr>
                <w:rFonts w:ascii="Palatino Linotype" w:hAnsi="Palatino Linotype"/>
                <w:color w:val="000000"/>
                <w:sz w:val="22"/>
                <w:szCs w:val="22"/>
              </w:rPr>
            </w:pPr>
            <w:r>
              <w:rPr>
                <w:rFonts w:ascii="Palatino Linotype" w:hAnsi="Palatino Linotype"/>
                <w:color w:val="000000"/>
                <w:sz w:val="22"/>
                <w:szCs w:val="22"/>
              </w:rPr>
              <w:t xml:space="preserve">8.- </w:t>
            </w:r>
            <w:r w:rsidR="003C04F7" w:rsidRPr="00415042">
              <w:rPr>
                <w:rFonts w:ascii="Palatino Linotype" w:hAnsi="Palatino Linotype"/>
                <w:color w:val="000000"/>
                <w:sz w:val="22"/>
                <w:szCs w:val="22"/>
              </w:rPr>
              <w:t xml:space="preserve">Baja del nombramiento, </w:t>
            </w:r>
          </w:p>
        </w:tc>
        <w:tc>
          <w:tcPr>
            <w:tcW w:w="3118" w:type="dxa"/>
          </w:tcPr>
          <w:p w14:paraId="5AEE3C3B" w14:textId="3B4F76C1" w:rsidR="003C04F7" w:rsidRPr="00F461E5" w:rsidRDefault="003C04F7" w:rsidP="003C04F7">
            <w:pPr>
              <w:pStyle w:val="Sinespaciado"/>
              <w:jc w:val="both"/>
              <w:rPr>
                <w:rFonts w:ascii="Palatino Linotype" w:hAnsi="Palatino Linotype"/>
                <w:sz w:val="22"/>
                <w:szCs w:val="22"/>
              </w:rPr>
            </w:pPr>
          </w:p>
        </w:tc>
        <w:tc>
          <w:tcPr>
            <w:tcW w:w="2835" w:type="dxa"/>
          </w:tcPr>
          <w:p w14:paraId="00898392" w14:textId="04F05C9A" w:rsidR="003C04F7" w:rsidRPr="00F461E5" w:rsidRDefault="003C04F7" w:rsidP="003C04F7">
            <w:pPr>
              <w:pStyle w:val="Sinespaciado"/>
              <w:jc w:val="both"/>
              <w:rPr>
                <w:rFonts w:ascii="Palatino Linotype" w:hAnsi="Palatino Linotype"/>
                <w:sz w:val="22"/>
                <w:szCs w:val="22"/>
              </w:rPr>
            </w:pPr>
            <w:r w:rsidRPr="00842ED0">
              <w:rPr>
                <w:rFonts w:ascii="Palatino Linotype" w:hAnsi="Palatino Linotype"/>
                <w:sz w:val="22"/>
                <w:szCs w:val="22"/>
                <w:lang w:eastAsia="es-MX"/>
              </w:rPr>
              <w:t>baja del nombramiento</w:t>
            </w:r>
          </w:p>
        </w:tc>
      </w:tr>
      <w:tr w:rsidR="003C04F7" w:rsidRPr="00415042" w14:paraId="78F035AD" w14:textId="77777777" w:rsidTr="001D750C">
        <w:tc>
          <w:tcPr>
            <w:tcW w:w="3114" w:type="dxa"/>
          </w:tcPr>
          <w:p w14:paraId="7F1D0917" w14:textId="18F740B8" w:rsidR="003C04F7" w:rsidRPr="00415042" w:rsidRDefault="001D750C" w:rsidP="003C04F7">
            <w:pPr>
              <w:pStyle w:val="Sinespaciado"/>
              <w:jc w:val="both"/>
              <w:rPr>
                <w:rFonts w:ascii="Palatino Linotype" w:hAnsi="Palatino Linotype"/>
                <w:color w:val="000000"/>
                <w:sz w:val="22"/>
                <w:szCs w:val="22"/>
              </w:rPr>
            </w:pPr>
            <w:r>
              <w:rPr>
                <w:rFonts w:ascii="Palatino Linotype" w:hAnsi="Palatino Linotype"/>
                <w:color w:val="000000"/>
                <w:sz w:val="22"/>
                <w:szCs w:val="22"/>
              </w:rPr>
              <w:t xml:space="preserve">9.- </w:t>
            </w:r>
            <w:r w:rsidR="003C04F7" w:rsidRPr="00415042">
              <w:rPr>
                <w:rFonts w:ascii="Palatino Linotype" w:hAnsi="Palatino Linotype"/>
                <w:color w:val="000000"/>
                <w:sz w:val="22"/>
                <w:szCs w:val="22"/>
              </w:rPr>
              <w:t>Acta de baja documental de dicha información, Todo esto referente a las plazas 275112.0 E0963002098 y 275112.0 E0963002316 y a la plaza 151324.0E0963100001</w:t>
            </w:r>
          </w:p>
        </w:tc>
        <w:tc>
          <w:tcPr>
            <w:tcW w:w="3118" w:type="dxa"/>
          </w:tcPr>
          <w:p w14:paraId="17F2AC9F" w14:textId="77777777" w:rsidR="003C04F7" w:rsidRPr="00F461E5" w:rsidRDefault="003C04F7" w:rsidP="003C04F7">
            <w:pPr>
              <w:pStyle w:val="Sinespaciado"/>
              <w:jc w:val="both"/>
              <w:rPr>
                <w:rFonts w:ascii="Palatino Linotype" w:hAnsi="Palatino Linotype"/>
                <w:sz w:val="22"/>
                <w:szCs w:val="22"/>
              </w:rPr>
            </w:pPr>
          </w:p>
        </w:tc>
        <w:tc>
          <w:tcPr>
            <w:tcW w:w="2835" w:type="dxa"/>
          </w:tcPr>
          <w:p w14:paraId="53D50D94" w14:textId="77777777" w:rsidR="003C04F7" w:rsidRPr="00F461E5" w:rsidRDefault="003C04F7" w:rsidP="003C04F7">
            <w:pPr>
              <w:pStyle w:val="Sinespaciado"/>
              <w:jc w:val="both"/>
              <w:rPr>
                <w:rFonts w:ascii="Palatino Linotype" w:hAnsi="Palatino Linotype"/>
                <w:sz w:val="22"/>
                <w:szCs w:val="22"/>
              </w:rPr>
            </w:pPr>
          </w:p>
        </w:tc>
      </w:tr>
    </w:tbl>
    <w:p w14:paraId="0DED2AA2" w14:textId="3A2AC9CA" w:rsidR="00E943C5" w:rsidRDefault="00931031" w:rsidP="00E943C5">
      <w:pPr>
        <w:pStyle w:val="Sinespaciado"/>
        <w:spacing w:line="360" w:lineRule="auto"/>
        <w:jc w:val="both"/>
        <w:rPr>
          <w:rFonts w:ascii="Palatino Linotype" w:hAnsi="Palatino Linotype"/>
          <w:color w:val="000000"/>
        </w:rPr>
      </w:pPr>
      <w:r w:rsidRPr="00E943C5">
        <w:rPr>
          <w:rFonts w:ascii="Palatino Linotype" w:hAnsi="Palatino Linotype"/>
        </w:rPr>
        <w:t xml:space="preserve">Es así que tenemos que </w:t>
      </w:r>
      <w:r w:rsidR="001D750C" w:rsidRPr="00E943C5">
        <w:rPr>
          <w:rFonts w:ascii="Palatino Linotype" w:hAnsi="Palatino Linotype"/>
        </w:rPr>
        <w:t>para los puntos 1, 2 y 3 de la</w:t>
      </w:r>
      <w:r w:rsidR="00716940" w:rsidRPr="00E943C5">
        <w:rPr>
          <w:rFonts w:ascii="Palatino Linotype" w:hAnsi="Palatino Linotype"/>
        </w:rPr>
        <w:t>s</w:t>
      </w:r>
      <w:r w:rsidR="001D750C" w:rsidRPr="00E943C5">
        <w:rPr>
          <w:rFonts w:ascii="Palatino Linotype" w:hAnsi="Palatino Linotype"/>
        </w:rPr>
        <w:t xml:space="preserve"> solicitud</w:t>
      </w:r>
      <w:r w:rsidR="00716940" w:rsidRPr="00E943C5">
        <w:rPr>
          <w:rFonts w:ascii="Palatino Linotype" w:hAnsi="Palatino Linotype"/>
        </w:rPr>
        <w:t>es</w:t>
      </w:r>
      <w:r w:rsidR="001D750C" w:rsidRPr="00E943C5">
        <w:rPr>
          <w:rFonts w:ascii="Palatino Linotype" w:hAnsi="Palatino Linotype"/>
        </w:rPr>
        <w:t xml:space="preserve"> de información </w:t>
      </w:r>
      <w:r w:rsidR="00716940" w:rsidRPr="00E943C5">
        <w:rPr>
          <w:rFonts w:ascii="Palatino Linotype" w:hAnsi="Palatino Linotype"/>
          <w:b/>
        </w:rPr>
        <w:t xml:space="preserve">00151/SEIEM/IP/2018 </w:t>
      </w:r>
      <w:r w:rsidR="00716940" w:rsidRPr="00E943C5">
        <w:rPr>
          <w:rFonts w:ascii="Palatino Linotype" w:hAnsi="Palatino Linotype"/>
        </w:rPr>
        <w:t>y</w:t>
      </w:r>
      <w:r w:rsidR="00716940" w:rsidRPr="00E943C5">
        <w:rPr>
          <w:rFonts w:ascii="Palatino Linotype" w:hAnsi="Palatino Linotype"/>
          <w:b/>
        </w:rPr>
        <w:t xml:space="preserve"> 00152/SEIEM/IP/RR/2018</w:t>
      </w:r>
      <w:r w:rsidR="00E943C5" w:rsidRPr="00E943C5">
        <w:rPr>
          <w:rFonts w:ascii="Palatino Linotype" w:hAnsi="Palatino Linotype"/>
        </w:rPr>
        <w:t>, los cuales versan en obtener la c</w:t>
      </w:r>
      <w:r w:rsidR="00E943C5" w:rsidRPr="00E943C5">
        <w:rPr>
          <w:rFonts w:ascii="Palatino Linotype" w:hAnsi="Palatino Linotype"/>
          <w:lang w:eastAsia="es-MX"/>
        </w:rPr>
        <w:t xml:space="preserve">opia de la notificación a la persona interesada de la renumeración, reclasificación, compactación de las claves 275112.0 E0963002098 y 275112.0 E0963002316 a la clave 151324.0E0963100001, copia de los oficios en los que se instruye para los movimientos descritos, es decir para la renumeración, reclasificación, compactación de las plazas y </w:t>
      </w:r>
      <w:r w:rsidR="00613C81">
        <w:rPr>
          <w:rFonts w:ascii="Palatino Linotype" w:hAnsi="Palatino Linotype"/>
          <w:lang w:eastAsia="es-MX"/>
        </w:rPr>
        <w:t>c</w:t>
      </w:r>
      <w:r w:rsidR="00E943C5" w:rsidRPr="00E943C5">
        <w:rPr>
          <w:rFonts w:ascii="Palatino Linotype" w:hAnsi="Palatino Linotype"/>
          <w:lang w:eastAsia="es-MX"/>
        </w:rPr>
        <w:t xml:space="preserve">opia de la notificación del traslado de las plazas de la SEP al SEIEM, al respecto mediante solicitud de información </w:t>
      </w:r>
      <w:r w:rsidR="00E943C5" w:rsidRPr="00E943C5">
        <w:rPr>
          <w:rFonts w:ascii="Palatino Linotype" w:hAnsi="Palatino Linotype"/>
          <w:b/>
        </w:rPr>
        <w:t xml:space="preserve">00013/SEIEM/IP/2017, </w:t>
      </w:r>
      <w:r w:rsidR="00E943C5" w:rsidRPr="00E943C5">
        <w:rPr>
          <w:rFonts w:ascii="Palatino Linotype" w:hAnsi="Palatino Linotype"/>
        </w:rPr>
        <w:t xml:space="preserve"> presentada el treinta de enero de dos mil diecisiete, en donde el mismo solicitante, presenta ante el mismo Sujeto Obligado los siguientes requerimientos: </w:t>
      </w:r>
      <w:r w:rsidR="00E943C5" w:rsidRPr="00E943C5">
        <w:rPr>
          <w:rFonts w:ascii="Palatino Linotype" w:hAnsi="Palatino Linotype"/>
          <w:lang w:eastAsia="es-MX"/>
        </w:rPr>
        <w:t>N</w:t>
      </w:r>
      <w:r w:rsidR="00E943C5" w:rsidRPr="00842ED0">
        <w:rPr>
          <w:rFonts w:ascii="Palatino Linotype" w:hAnsi="Palatino Linotype"/>
          <w:lang w:eastAsia="es-MX"/>
        </w:rPr>
        <w:t>otificaciones a la trabajadora de la remuneración y reclasificación de plazas</w:t>
      </w:r>
      <w:r w:rsidR="00613C81">
        <w:rPr>
          <w:rFonts w:ascii="Palatino Linotype" w:hAnsi="Palatino Linotype"/>
          <w:lang w:eastAsia="es-MX"/>
        </w:rPr>
        <w:t>, haciendo</w:t>
      </w:r>
      <w:r w:rsidR="00E943C5" w:rsidRPr="00E943C5">
        <w:rPr>
          <w:rFonts w:ascii="Palatino Linotype" w:hAnsi="Palatino Linotype"/>
          <w:lang w:eastAsia="es-MX"/>
        </w:rPr>
        <w:t xml:space="preserve"> referencia a un oficio anexo el cual refleja que las claves a las que se refiere son 2751E0963 2098 y 2751E0963 2316, </w:t>
      </w:r>
      <w:r w:rsidR="00E943C5" w:rsidRPr="00E943C5">
        <w:rPr>
          <w:rFonts w:ascii="Palatino Linotype" w:hAnsi="Palatino Linotype"/>
          <w:color w:val="000000"/>
        </w:rPr>
        <w:t xml:space="preserve">todos los oficios de seguimiento del trámite y </w:t>
      </w:r>
      <w:r w:rsidR="00613C81">
        <w:rPr>
          <w:rFonts w:ascii="Palatino Linotype" w:hAnsi="Palatino Linotype"/>
          <w:color w:val="000000"/>
        </w:rPr>
        <w:t>c</w:t>
      </w:r>
      <w:r w:rsidR="00E943C5" w:rsidRPr="00E943C5">
        <w:rPr>
          <w:rFonts w:ascii="Palatino Linotype" w:hAnsi="Palatino Linotype"/>
          <w:color w:val="000000"/>
        </w:rPr>
        <w:t xml:space="preserve">opia de los oficios de respuesta del SEIEM a la SEP, y de todos los oficios de seguimiento del trámite, </w:t>
      </w:r>
      <w:r w:rsidR="00613C81">
        <w:rPr>
          <w:rFonts w:ascii="Palatino Linotype" w:hAnsi="Palatino Linotype"/>
          <w:color w:val="000000"/>
        </w:rPr>
        <w:t>así como</w:t>
      </w:r>
      <w:r w:rsidR="00E943C5" w:rsidRPr="00E943C5">
        <w:rPr>
          <w:rFonts w:ascii="Palatino Linotype" w:hAnsi="Palatino Linotype"/>
          <w:color w:val="000000"/>
        </w:rPr>
        <w:t xml:space="preserve"> oficio del SEIEM en el que se confirme explícitamente la renumeración y reclasificación de las plazas</w:t>
      </w:r>
      <w:r w:rsidR="00613C81">
        <w:rPr>
          <w:rFonts w:ascii="Palatino Linotype" w:hAnsi="Palatino Linotype"/>
          <w:color w:val="000000"/>
        </w:rPr>
        <w:t xml:space="preserve"> y </w:t>
      </w:r>
      <w:r w:rsidR="00E943C5" w:rsidRPr="00E943C5">
        <w:rPr>
          <w:rFonts w:ascii="Palatino Linotype" w:hAnsi="Palatino Linotype"/>
          <w:color w:val="000000"/>
        </w:rPr>
        <w:t xml:space="preserve"> copia de oficios de autorización</w:t>
      </w:r>
      <w:r w:rsidR="00613C81">
        <w:rPr>
          <w:rFonts w:ascii="Palatino Linotype" w:hAnsi="Palatino Linotype"/>
          <w:color w:val="000000"/>
        </w:rPr>
        <w:t>.</w:t>
      </w:r>
    </w:p>
    <w:p w14:paraId="5E749952" w14:textId="77777777" w:rsidR="00613C81" w:rsidRDefault="00613C81" w:rsidP="00E943C5">
      <w:pPr>
        <w:pStyle w:val="Sinespaciado"/>
        <w:spacing w:line="360" w:lineRule="auto"/>
        <w:jc w:val="both"/>
        <w:rPr>
          <w:rFonts w:ascii="Palatino Linotype" w:hAnsi="Palatino Linotype"/>
          <w:color w:val="000000"/>
        </w:rPr>
      </w:pPr>
    </w:p>
    <w:p w14:paraId="1F4E68EA" w14:textId="7195EC08" w:rsidR="00BD2B60" w:rsidRPr="00BD2B60" w:rsidRDefault="00613C81" w:rsidP="00BD2B60">
      <w:pPr>
        <w:pStyle w:val="Sinespaciado"/>
        <w:spacing w:line="360" w:lineRule="auto"/>
        <w:jc w:val="both"/>
        <w:rPr>
          <w:rFonts w:ascii="Palatino Linotype" w:hAnsi="Palatino Linotype"/>
          <w:lang w:eastAsia="es-MX"/>
        </w:rPr>
      </w:pPr>
      <w:r>
        <w:rPr>
          <w:rFonts w:ascii="Palatino Linotype" w:hAnsi="Palatino Linotype"/>
          <w:color w:val="000000"/>
        </w:rPr>
        <w:lastRenderedPageBreak/>
        <w:t xml:space="preserve">De lo anterior se aprecia que los requerimientos antes mencionados refieren a que la particular requiere información que a decir de ella se encuentra en el expediente de personal, mismo que se encuentra en posesión del Sujeto Obligado, sin embargo de la respuesta y concatenando las solicitudes de información anteriores, así como las resoluciones emitidas por el Pleno de este Instituto y la información remitida para dar </w:t>
      </w:r>
      <w:r w:rsidRPr="00BD2B60">
        <w:rPr>
          <w:rFonts w:ascii="Palatino Linotype" w:hAnsi="Palatino Linotype"/>
          <w:color w:val="000000"/>
        </w:rPr>
        <w:t>cumplimiento a las resoluciones votadas en el ejercicio dos mil diecisiete, nos encontramo</w:t>
      </w:r>
      <w:r w:rsidR="00BD2B60" w:rsidRPr="00BD2B60">
        <w:rPr>
          <w:rFonts w:ascii="Palatino Linotype" w:hAnsi="Palatino Linotype"/>
          <w:color w:val="000000"/>
        </w:rPr>
        <w:t>s que el artículo 1</w:t>
      </w:r>
      <w:r w:rsidR="00BD2B60" w:rsidRPr="00BD2B60">
        <w:rPr>
          <w:rFonts w:ascii="Palatino Linotype" w:hAnsi="Palatino Linotype" w:cs="Arial"/>
        </w:rPr>
        <w:t>95, fracción I del Código de Procedimientos Administrativos del Estado de México, de aplicación supletoria, previamente citado, señala que el recurso de revisión resulta improcedente en aquellos casos, en que se interponga el mismo en contra de actos que hayan sido impugnados en un recurso administrativo anterior, siempre que exista una resolución previa en donde se haya determinado lo conducente.</w:t>
      </w:r>
    </w:p>
    <w:p w14:paraId="1E1B927B" w14:textId="77777777" w:rsidR="00BD2B60" w:rsidRPr="00BF44BD" w:rsidRDefault="00BD2B60" w:rsidP="00BD2B60">
      <w:pPr>
        <w:spacing w:line="360" w:lineRule="auto"/>
        <w:jc w:val="both"/>
        <w:rPr>
          <w:rFonts w:ascii="Palatino Linotype" w:hAnsi="Palatino Linotype" w:cs="Arial"/>
          <w:sz w:val="24"/>
          <w:szCs w:val="24"/>
        </w:rPr>
      </w:pPr>
    </w:p>
    <w:p w14:paraId="22CF3860" w14:textId="600C601E" w:rsidR="00BD2B60" w:rsidRPr="00BF44BD" w:rsidRDefault="00BD2B60" w:rsidP="00BD2B60">
      <w:pPr>
        <w:spacing w:line="360" w:lineRule="auto"/>
        <w:jc w:val="both"/>
        <w:rPr>
          <w:rFonts w:ascii="Palatino Linotype" w:hAnsi="Palatino Linotype" w:cs="Arial"/>
          <w:sz w:val="24"/>
          <w:szCs w:val="24"/>
        </w:rPr>
      </w:pPr>
      <w:r w:rsidRPr="00BF44BD">
        <w:rPr>
          <w:rFonts w:ascii="Palatino Linotype" w:hAnsi="Palatino Linotype" w:cs="Arial"/>
          <w:sz w:val="24"/>
          <w:szCs w:val="24"/>
        </w:rPr>
        <w:t xml:space="preserve">En este sentido, en los de controversia de los recursos de revisión se actualiza dicha hipótesis, en razón de que la información requerida, ya fue impugnada mediante el </w:t>
      </w:r>
      <w:r w:rsidRPr="00BF44BD">
        <w:rPr>
          <w:rFonts w:ascii="Palatino Linotype" w:hAnsi="Palatino Linotype"/>
          <w:color w:val="000000"/>
          <w:sz w:val="24"/>
          <w:szCs w:val="24"/>
        </w:rPr>
        <w:t xml:space="preserve">recurso de revisión </w:t>
      </w:r>
      <w:r w:rsidRPr="00BF44BD">
        <w:rPr>
          <w:rFonts w:ascii="Palatino Linotype" w:hAnsi="Palatino Linotype"/>
          <w:b/>
          <w:color w:val="000000"/>
          <w:sz w:val="24"/>
          <w:szCs w:val="24"/>
        </w:rPr>
        <w:t>00320/INFOEM/IP/RR/2017</w:t>
      </w:r>
      <w:r w:rsidRPr="00BF44BD">
        <w:rPr>
          <w:rFonts w:ascii="Palatino Linotype" w:hAnsi="Palatino Linotype"/>
          <w:sz w:val="24"/>
          <w:szCs w:val="24"/>
        </w:rPr>
        <w:t xml:space="preserve">, del cual </w:t>
      </w:r>
      <w:r w:rsidRPr="00BF44BD">
        <w:rPr>
          <w:rFonts w:ascii="Palatino Linotype" w:hAnsi="Palatino Linotype" w:cs="Arial"/>
          <w:sz w:val="24"/>
          <w:szCs w:val="24"/>
        </w:rPr>
        <w:t>recayó la resolución del Pleno de este Instituto en la Décima Cuarta Sesión Ordinaria celebrada el diecinueve de abril de 2017, resuelto en los términos siguientes:</w:t>
      </w:r>
    </w:p>
    <w:p w14:paraId="02B27D7E" w14:textId="77777777" w:rsidR="00BD2B60" w:rsidRPr="00BD2B60" w:rsidRDefault="00BD2B60" w:rsidP="00BD2B60">
      <w:pPr>
        <w:spacing w:line="360" w:lineRule="auto"/>
        <w:jc w:val="center"/>
        <w:rPr>
          <w:noProof/>
          <w:highlight w:val="cyan"/>
          <w:lang w:eastAsia="es-MX"/>
        </w:rPr>
      </w:pPr>
    </w:p>
    <w:p w14:paraId="350974FA" w14:textId="56036F81" w:rsidR="00C746F7" w:rsidRPr="00C746F7" w:rsidRDefault="00C746F7" w:rsidP="00C746F7">
      <w:pPr>
        <w:spacing w:after="0" w:line="240" w:lineRule="auto"/>
        <w:ind w:left="851" w:right="851"/>
        <w:jc w:val="both"/>
        <w:rPr>
          <w:rFonts w:ascii="Palatino Linotype" w:hAnsi="Palatino Linotype" w:cs="Arial"/>
          <w:i/>
        </w:rPr>
      </w:pPr>
      <w:r>
        <w:rPr>
          <w:rFonts w:ascii="Palatino Linotype" w:hAnsi="Palatino Linotype" w:cs="Arial"/>
          <w:b/>
          <w:i/>
          <w:lang w:val="es-ES_tradnl"/>
        </w:rPr>
        <w:t>“</w:t>
      </w:r>
      <w:r w:rsidRPr="00C746F7">
        <w:rPr>
          <w:rFonts w:ascii="Palatino Linotype" w:hAnsi="Palatino Linotype" w:cs="Arial"/>
          <w:b/>
          <w:i/>
          <w:lang w:val="es-ES_tradnl"/>
        </w:rPr>
        <w:t>PRIMERO.</w:t>
      </w:r>
      <w:r w:rsidRPr="00C746F7">
        <w:rPr>
          <w:rFonts w:ascii="Palatino Linotype" w:hAnsi="Palatino Linotype" w:cs="Arial"/>
          <w:i/>
          <w:lang w:val="es-ES_tradnl"/>
        </w:rPr>
        <w:t xml:space="preserve"> Resultan parcialmente </w:t>
      </w:r>
      <w:r w:rsidRPr="00C746F7">
        <w:rPr>
          <w:rFonts w:ascii="Palatino Linotype" w:eastAsia="Arial Unicode MS" w:hAnsi="Palatino Linotype" w:cs="Arial"/>
          <w:i/>
        </w:rPr>
        <w:t xml:space="preserve">fundados los motivos de inconformidad que arguye la </w:t>
      </w:r>
      <w:r w:rsidRPr="00C746F7">
        <w:rPr>
          <w:rFonts w:ascii="Palatino Linotype" w:eastAsia="Arial Unicode MS" w:hAnsi="Palatino Linotype" w:cs="Arial"/>
          <w:b/>
          <w:i/>
        </w:rPr>
        <w:t>Recurrente</w:t>
      </w:r>
      <w:r w:rsidRPr="00C746F7">
        <w:rPr>
          <w:rFonts w:ascii="Palatino Linotype" w:eastAsia="Arial Unicode MS" w:hAnsi="Palatino Linotype" w:cs="Arial"/>
          <w:i/>
        </w:rPr>
        <w:t>, por ende se</w:t>
      </w:r>
      <w:r w:rsidRPr="00C746F7">
        <w:rPr>
          <w:rFonts w:ascii="Palatino Linotype" w:hAnsi="Palatino Linotype" w:cs="Arial"/>
          <w:i/>
          <w:lang w:val="es-ES_tradnl"/>
        </w:rPr>
        <w:t xml:space="preserve"> </w:t>
      </w:r>
      <w:r w:rsidRPr="00C746F7">
        <w:rPr>
          <w:rFonts w:ascii="Palatino Linotype" w:hAnsi="Palatino Linotype" w:cs="Arial"/>
          <w:b/>
          <w:i/>
          <w:lang w:val="es-ES_tradnl"/>
        </w:rPr>
        <w:t>REVOCA</w:t>
      </w:r>
      <w:r w:rsidRPr="00C746F7">
        <w:rPr>
          <w:rFonts w:ascii="Palatino Linotype" w:hAnsi="Palatino Linotype" w:cs="Arial"/>
          <w:i/>
          <w:lang w:val="es-ES_tradnl"/>
        </w:rPr>
        <w:t xml:space="preserve"> </w:t>
      </w:r>
      <w:r w:rsidRPr="00C746F7">
        <w:rPr>
          <w:rFonts w:ascii="Palatino Linotype" w:eastAsia="Arial Unicode MS" w:hAnsi="Palatino Linotype" w:cs="Arial"/>
          <w:i/>
        </w:rPr>
        <w:t xml:space="preserve">la respuesta entregada por </w:t>
      </w:r>
      <w:r w:rsidRPr="00C746F7">
        <w:rPr>
          <w:rFonts w:ascii="Palatino Linotype" w:eastAsia="Arial Unicode MS" w:hAnsi="Palatino Linotype" w:cs="Arial"/>
          <w:b/>
          <w:i/>
        </w:rPr>
        <w:t xml:space="preserve">el Sujeto Obligado </w:t>
      </w:r>
      <w:r w:rsidRPr="00C746F7">
        <w:rPr>
          <w:rFonts w:ascii="Palatino Linotype" w:eastAsia="Arial Unicode MS" w:hAnsi="Palatino Linotype" w:cs="Arial"/>
          <w:i/>
        </w:rPr>
        <w:t xml:space="preserve">a la solicitud de información número </w:t>
      </w:r>
      <w:r w:rsidRPr="00C746F7">
        <w:rPr>
          <w:rFonts w:ascii="Palatino Linotype" w:hAnsi="Palatino Linotype"/>
          <w:b/>
          <w:i/>
        </w:rPr>
        <w:t>00013/SEIEM/IP/2017</w:t>
      </w:r>
      <w:r w:rsidRPr="00C746F7">
        <w:rPr>
          <w:rFonts w:ascii="Palatino Linotype" w:eastAsia="Arial Unicode MS" w:hAnsi="Palatino Linotype" w:cs="Arial"/>
          <w:i/>
        </w:rPr>
        <w:t xml:space="preserve">, en términos del </w:t>
      </w:r>
      <w:r w:rsidRPr="00C746F7">
        <w:rPr>
          <w:rFonts w:ascii="Palatino Linotype" w:hAnsi="Palatino Linotype" w:cs="Arial"/>
          <w:i/>
        </w:rPr>
        <w:t>Considerando Cuarto de la presente resolución.</w:t>
      </w:r>
    </w:p>
    <w:p w14:paraId="46D95B69" w14:textId="77777777" w:rsidR="00C746F7" w:rsidRPr="00C746F7" w:rsidRDefault="00C746F7" w:rsidP="00C746F7">
      <w:pPr>
        <w:spacing w:after="0" w:line="240" w:lineRule="auto"/>
        <w:ind w:left="851" w:right="851"/>
        <w:jc w:val="both"/>
        <w:rPr>
          <w:rFonts w:ascii="Palatino Linotype" w:hAnsi="Palatino Linotype" w:cs="Arial"/>
          <w:i/>
        </w:rPr>
      </w:pPr>
    </w:p>
    <w:p w14:paraId="1B9494A7" w14:textId="31107E1F" w:rsidR="00C746F7" w:rsidRPr="00C746F7" w:rsidRDefault="00C746F7" w:rsidP="00C746F7">
      <w:pPr>
        <w:autoSpaceDE w:val="0"/>
        <w:autoSpaceDN w:val="0"/>
        <w:adjustRightInd w:val="0"/>
        <w:spacing w:after="0" w:line="240" w:lineRule="auto"/>
        <w:ind w:left="851" w:right="851"/>
        <w:jc w:val="both"/>
        <w:rPr>
          <w:rFonts w:ascii="Palatino Linotype" w:hAnsi="Palatino Linotype" w:cs="Arial"/>
          <w:i/>
        </w:rPr>
      </w:pPr>
      <w:r w:rsidRPr="00C746F7">
        <w:rPr>
          <w:rFonts w:ascii="Palatino Linotype" w:hAnsi="Palatino Linotype"/>
          <w:b/>
          <w:i/>
        </w:rPr>
        <w:lastRenderedPageBreak/>
        <w:t>SEGUNDO.</w:t>
      </w:r>
      <w:r w:rsidRPr="00C746F7">
        <w:rPr>
          <w:rFonts w:ascii="Palatino Linotype" w:hAnsi="Palatino Linotype" w:cs="Arial"/>
          <w:i/>
        </w:rPr>
        <w:t xml:space="preserve"> Se ordena al </w:t>
      </w:r>
      <w:r w:rsidRPr="00C746F7">
        <w:rPr>
          <w:rFonts w:ascii="Palatino Linotype" w:hAnsi="Palatino Linotype" w:cs="Arial"/>
          <w:b/>
          <w:i/>
        </w:rPr>
        <w:t>Sujeto Obligado</w:t>
      </w:r>
      <w:r w:rsidRPr="00C746F7">
        <w:rPr>
          <w:rFonts w:ascii="Palatino Linotype" w:hAnsi="Palatino Linotype" w:cs="Arial"/>
          <w:i/>
        </w:rPr>
        <w:t xml:space="preserve"> haga una búsqueda exhaustiva de la información solicitada y haga entrega a la </w:t>
      </w:r>
      <w:r w:rsidRPr="00C746F7">
        <w:rPr>
          <w:rFonts w:ascii="Palatino Linotype" w:hAnsi="Palatino Linotype" w:cs="Arial"/>
          <w:b/>
          <w:i/>
        </w:rPr>
        <w:t>Recurrente</w:t>
      </w:r>
      <w:r w:rsidRPr="00C746F7">
        <w:rPr>
          <w:rFonts w:ascii="Palatino Linotype" w:hAnsi="Palatino Linotype" w:cs="Arial"/>
          <w:i/>
        </w:rPr>
        <w:t xml:space="preserve">, a través del SAIMEX, </w:t>
      </w:r>
      <w:r>
        <w:rPr>
          <w:rFonts w:ascii="Palatino Linotype" w:hAnsi="Palatino Linotype" w:cs="Arial"/>
          <w:i/>
        </w:rPr>
        <w:t xml:space="preserve">y en caso de ser procedente en </w:t>
      </w:r>
      <w:r>
        <w:rPr>
          <w:rFonts w:ascii="Palatino Linotype" w:hAnsi="Palatino Linotype" w:cs="Arial"/>
          <w:b/>
          <w:i/>
        </w:rPr>
        <w:t xml:space="preserve">versión pública, </w:t>
      </w:r>
      <w:r w:rsidRPr="00C746F7">
        <w:rPr>
          <w:rFonts w:ascii="Palatino Linotype" w:hAnsi="Palatino Linotype" w:cs="Arial"/>
          <w:i/>
        </w:rPr>
        <w:t>del</w:t>
      </w:r>
      <w:r>
        <w:rPr>
          <w:rFonts w:ascii="Palatino Linotype" w:hAnsi="Palatino Linotype" w:cs="Arial"/>
          <w:i/>
        </w:rPr>
        <w:t xml:space="preserve"> o los</w:t>
      </w:r>
      <w:r w:rsidRPr="00C746F7">
        <w:rPr>
          <w:rFonts w:ascii="Palatino Linotype" w:hAnsi="Palatino Linotype" w:cs="Arial"/>
          <w:i/>
        </w:rPr>
        <w:t xml:space="preserve"> documento donde conste:</w:t>
      </w:r>
    </w:p>
    <w:p w14:paraId="2E17856A" w14:textId="77777777" w:rsidR="00C746F7" w:rsidRPr="00C746F7" w:rsidRDefault="00C746F7" w:rsidP="00C746F7">
      <w:pPr>
        <w:autoSpaceDE w:val="0"/>
        <w:autoSpaceDN w:val="0"/>
        <w:adjustRightInd w:val="0"/>
        <w:spacing w:after="0" w:line="240" w:lineRule="auto"/>
        <w:ind w:left="851" w:right="851"/>
        <w:jc w:val="both"/>
        <w:rPr>
          <w:rFonts w:ascii="Palatino Linotype" w:hAnsi="Palatino Linotype" w:cs="Arial"/>
          <w:i/>
        </w:rPr>
      </w:pPr>
    </w:p>
    <w:p w14:paraId="5765F691" w14:textId="77777777"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Los oficios de respuesta del SEIEM a la SEP, y de todos los oficios de seguimiento del trámite de reenumeración de las plazas con claves 2751E0963/2098 y 2751E963/2316 y emisión de la afectación presupuestal.</w:t>
      </w:r>
    </w:p>
    <w:p w14:paraId="7DB10851" w14:textId="77777777"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Oficio del SEIEM en el que se confirme explícitamente la reclasificación de las plazas con claves 2751E0963/2098 y 2751E963/2316.</w:t>
      </w:r>
    </w:p>
    <w:p w14:paraId="0B98FDFF" w14:textId="77777777"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Oficios de autorización de las plazas con claves 2751E0963/2098 y 2751E963/2316.</w:t>
      </w:r>
    </w:p>
    <w:p w14:paraId="0754C8C7" w14:textId="77777777"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Oficio asignación de diagonales de las plazas con claves 2751E0963/2098 y 2751E963/2316 en el SEIEM.</w:t>
      </w:r>
    </w:p>
    <w:p w14:paraId="5AA7230D" w14:textId="77777777"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 xml:space="preserve"> Estatus laboral de la beneficiaria de las plazas con claves 2751E0963/2098 y 2751E963/2316 desde mayo de 1992, a enero de 1993.</w:t>
      </w:r>
    </w:p>
    <w:p w14:paraId="58F8A2BB" w14:textId="77777777"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Oficios de respuesta a cada uno de los oficios del anexo 01866.</w:t>
      </w:r>
    </w:p>
    <w:p w14:paraId="5587C72F" w14:textId="46225D16"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 xml:space="preserve">Información de la partida presupuestaria y asignación de diagonales de las nuevas claves a las que fueron asignados los fondos públicos que quedaron a favor de SEIEM, al dar de baja a </w:t>
      </w:r>
      <w:r w:rsidR="0000652F">
        <w:rPr>
          <w:rFonts w:ascii="Palatino Linotype" w:hAnsi="Palatino Linotype"/>
          <w:i/>
          <w:sz w:val="22"/>
          <w:szCs w:val="22"/>
        </w:rPr>
        <w:t>XXXXXXXXXXXXXXX</w:t>
      </w:r>
      <w:r w:rsidRPr="00C746F7">
        <w:rPr>
          <w:rFonts w:ascii="Palatino Linotype" w:hAnsi="Palatino Linotype"/>
          <w:i/>
          <w:sz w:val="22"/>
          <w:szCs w:val="22"/>
        </w:rPr>
        <w:t>.</w:t>
      </w:r>
    </w:p>
    <w:p w14:paraId="54F13B74" w14:textId="4C12AA53"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 xml:space="preserve">Nombres de los servidores públicos beneficiaros de los recursos financieros asignados a las nuevas claves al dar de baja a </w:t>
      </w:r>
      <w:r w:rsidR="0000652F">
        <w:rPr>
          <w:rFonts w:ascii="Palatino Linotype" w:hAnsi="Palatino Linotype"/>
          <w:i/>
          <w:sz w:val="22"/>
          <w:szCs w:val="22"/>
        </w:rPr>
        <w:t>XXXXXXXXXXXXXXXXX</w:t>
      </w:r>
      <w:r w:rsidRPr="00C746F7">
        <w:rPr>
          <w:rFonts w:ascii="Palatino Linotype" w:hAnsi="Palatino Linotype"/>
          <w:i/>
          <w:sz w:val="22"/>
          <w:szCs w:val="22"/>
        </w:rPr>
        <w:t>.</w:t>
      </w:r>
    </w:p>
    <w:p w14:paraId="4582A1C3" w14:textId="72A68446" w:rsidR="00C746F7" w:rsidRPr="00C746F7" w:rsidRDefault="00C746F7" w:rsidP="00C746F7">
      <w:pPr>
        <w:pStyle w:val="Prrafodelista"/>
        <w:numPr>
          <w:ilvl w:val="0"/>
          <w:numId w:val="37"/>
        </w:numPr>
        <w:ind w:left="1276" w:right="851" w:hanging="425"/>
        <w:jc w:val="both"/>
        <w:rPr>
          <w:rFonts w:ascii="Palatino Linotype" w:hAnsi="Palatino Linotype"/>
          <w:i/>
          <w:sz w:val="22"/>
          <w:szCs w:val="22"/>
        </w:rPr>
      </w:pPr>
      <w:r w:rsidRPr="00C746F7">
        <w:rPr>
          <w:rFonts w:ascii="Palatino Linotype" w:hAnsi="Palatino Linotype"/>
          <w:i/>
          <w:sz w:val="22"/>
          <w:szCs w:val="22"/>
        </w:rPr>
        <w:t xml:space="preserve">Nombres de los servidores públicos que intervinieron y autorizaron esta nueva asignación al dar de baja a </w:t>
      </w:r>
      <w:r w:rsidR="0000652F">
        <w:rPr>
          <w:rFonts w:ascii="Palatino Linotype" w:hAnsi="Palatino Linotype"/>
          <w:i/>
          <w:sz w:val="22"/>
          <w:szCs w:val="22"/>
        </w:rPr>
        <w:t>XXXXXXXXXXXXXXXX</w:t>
      </w:r>
      <w:r w:rsidRPr="00C746F7">
        <w:rPr>
          <w:rFonts w:ascii="Palatino Linotype" w:hAnsi="Palatino Linotype"/>
          <w:i/>
          <w:sz w:val="22"/>
          <w:szCs w:val="22"/>
        </w:rPr>
        <w:t>.</w:t>
      </w:r>
    </w:p>
    <w:p w14:paraId="3F84A0C3" w14:textId="77777777" w:rsidR="00C746F7" w:rsidRDefault="00C746F7" w:rsidP="00C746F7">
      <w:pPr>
        <w:autoSpaceDE w:val="0"/>
        <w:autoSpaceDN w:val="0"/>
        <w:adjustRightInd w:val="0"/>
        <w:spacing w:after="0" w:line="240" w:lineRule="auto"/>
        <w:ind w:left="851" w:right="851"/>
        <w:jc w:val="both"/>
        <w:rPr>
          <w:rFonts w:ascii="Palatino Linotype" w:hAnsi="Palatino Linotype" w:cs="Arial"/>
          <w:i/>
        </w:rPr>
      </w:pPr>
    </w:p>
    <w:p w14:paraId="60C3445A" w14:textId="58F8BA3D" w:rsidR="00C746F7" w:rsidRDefault="00C746F7" w:rsidP="00C746F7">
      <w:pPr>
        <w:autoSpaceDE w:val="0"/>
        <w:autoSpaceDN w:val="0"/>
        <w:adjustRightInd w:val="0"/>
        <w:spacing w:after="0" w:line="240" w:lineRule="auto"/>
        <w:ind w:left="851" w:right="851"/>
        <w:jc w:val="both"/>
        <w:rPr>
          <w:rFonts w:ascii="Palatino Linotype" w:hAnsi="Palatino Linotype" w:cs="Arial"/>
          <w:b/>
          <w:i/>
        </w:rPr>
      </w:pPr>
      <w:r>
        <w:rPr>
          <w:rFonts w:ascii="Palatino Linotype" w:hAnsi="Palatino Linotype" w:cs="Arial"/>
          <w:i/>
        </w:rPr>
        <w:t xml:space="preserve">Como sustento de la versión pública, se deberá emitir el Acuerdo del Comité de Transparencia en términos del artículo 49 fracción VIII y 132 fracción II y III de la Ley de Transparencia y Acceso a la Información Pública el Estado de México y Municipios, en el que funde y motive las razones sobre los datos que se supriman o eliminen dentro del soporte documental respectivo y se ponga a disposición de ka </w:t>
      </w:r>
      <w:r w:rsidRPr="00C746F7">
        <w:rPr>
          <w:rFonts w:ascii="Palatino Linotype" w:hAnsi="Palatino Linotype" w:cs="Arial"/>
          <w:b/>
          <w:i/>
        </w:rPr>
        <w:t>Recurrente</w:t>
      </w:r>
      <w:r>
        <w:rPr>
          <w:rFonts w:ascii="Palatino Linotype" w:hAnsi="Palatino Linotype" w:cs="Arial"/>
          <w:b/>
          <w:i/>
        </w:rPr>
        <w:t>.</w:t>
      </w:r>
    </w:p>
    <w:p w14:paraId="06F9ADFF" w14:textId="77777777" w:rsidR="00C746F7" w:rsidRPr="00C746F7" w:rsidRDefault="00C746F7" w:rsidP="00C746F7">
      <w:pPr>
        <w:autoSpaceDE w:val="0"/>
        <w:autoSpaceDN w:val="0"/>
        <w:adjustRightInd w:val="0"/>
        <w:spacing w:after="0" w:line="240" w:lineRule="auto"/>
        <w:ind w:left="851" w:right="851"/>
        <w:jc w:val="both"/>
        <w:rPr>
          <w:rFonts w:ascii="Palatino Linotype" w:hAnsi="Palatino Linotype" w:cs="Arial"/>
          <w:i/>
        </w:rPr>
      </w:pPr>
    </w:p>
    <w:p w14:paraId="5E183A65" w14:textId="02085CE0" w:rsidR="00C746F7" w:rsidRPr="00C746F7" w:rsidRDefault="00C746F7" w:rsidP="00C746F7">
      <w:pPr>
        <w:autoSpaceDE w:val="0"/>
        <w:autoSpaceDN w:val="0"/>
        <w:adjustRightInd w:val="0"/>
        <w:spacing w:after="0" w:line="240" w:lineRule="auto"/>
        <w:ind w:left="851" w:right="851"/>
        <w:jc w:val="both"/>
        <w:rPr>
          <w:rFonts w:ascii="Palatino Linotype" w:eastAsia="Times New Roman" w:hAnsi="Palatino Linotype" w:cs="Times New Roman"/>
          <w:i/>
          <w:lang w:eastAsia="es-ES"/>
        </w:rPr>
      </w:pPr>
      <w:r w:rsidRPr="00C746F7">
        <w:rPr>
          <w:rFonts w:ascii="Palatino Linotype" w:eastAsia="Times New Roman" w:hAnsi="Palatino Linotype" w:cs="Times New Roman"/>
          <w:i/>
          <w:lang w:eastAsia="es-ES"/>
        </w:rPr>
        <w:t xml:space="preserve">Para el caso de no localizar dicha información, deberá informar tal circunstancia a la </w:t>
      </w:r>
      <w:r w:rsidRPr="00C746F7">
        <w:rPr>
          <w:rFonts w:ascii="Palatino Linotype" w:eastAsia="Times New Roman" w:hAnsi="Palatino Linotype" w:cs="Times New Roman"/>
          <w:b/>
          <w:i/>
          <w:lang w:eastAsia="es-ES"/>
        </w:rPr>
        <w:t>Recurrente</w:t>
      </w:r>
      <w:r w:rsidRPr="00C746F7">
        <w:rPr>
          <w:rFonts w:ascii="Palatino Linotype" w:eastAsia="Times New Roman" w:hAnsi="Palatino Linotype" w:cs="Times New Roman"/>
          <w:i/>
          <w:lang w:eastAsia="es-ES"/>
        </w:rPr>
        <w:t xml:space="preserve"> de conformidad con el Considerando Cuarto de la presente resolución, debiendo emitir un Acuerdo de inexistencia por parte del Comité de Transparencia, debidamente fundado y motivado, en el que detalle las razones del por qué no obra en sus archivos.</w:t>
      </w:r>
      <w:r>
        <w:rPr>
          <w:rFonts w:ascii="Palatino Linotype" w:eastAsia="Times New Roman" w:hAnsi="Palatino Linotype" w:cs="Times New Roman"/>
          <w:i/>
          <w:lang w:eastAsia="es-ES"/>
        </w:rPr>
        <w:t>”(sic).</w:t>
      </w:r>
    </w:p>
    <w:p w14:paraId="697CE756" w14:textId="77777777" w:rsidR="00BD2B60" w:rsidRPr="00BD2B60" w:rsidRDefault="00BD2B60" w:rsidP="00BD2B60">
      <w:pPr>
        <w:spacing w:line="360" w:lineRule="auto"/>
        <w:jc w:val="center"/>
        <w:rPr>
          <w:rFonts w:ascii="Palatino Linotype" w:hAnsi="Palatino Linotype" w:cs="Arial"/>
          <w:highlight w:val="cyan"/>
        </w:rPr>
      </w:pPr>
    </w:p>
    <w:p w14:paraId="56D625CC" w14:textId="6502BCDB" w:rsidR="00BD2B60" w:rsidRPr="00BF6EF7" w:rsidRDefault="00BD2B60" w:rsidP="00BD2B60">
      <w:pPr>
        <w:spacing w:line="360" w:lineRule="auto"/>
        <w:jc w:val="both"/>
        <w:rPr>
          <w:rFonts w:ascii="Palatino Linotype" w:hAnsi="Palatino Linotype"/>
          <w:sz w:val="24"/>
          <w:szCs w:val="24"/>
        </w:rPr>
      </w:pPr>
      <w:r w:rsidRPr="00BF6EF7">
        <w:rPr>
          <w:rFonts w:ascii="Palatino Linotype" w:hAnsi="Palatino Linotype"/>
          <w:sz w:val="24"/>
          <w:szCs w:val="24"/>
        </w:rPr>
        <w:lastRenderedPageBreak/>
        <w:t xml:space="preserve">Así, en el presente caso, de conformidad a las constancias del </w:t>
      </w:r>
      <w:r w:rsidRPr="00BF6EF7">
        <w:rPr>
          <w:rFonts w:ascii="Palatino Linotype" w:hAnsi="Palatino Linotype"/>
          <w:b/>
          <w:sz w:val="24"/>
          <w:szCs w:val="24"/>
        </w:rPr>
        <w:t>SAIMEX</w:t>
      </w:r>
      <w:r w:rsidRPr="00BF6EF7">
        <w:rPr>
          <w:rFonts w:ascii="Palatino Linotype" w:hAnsi="Palatino Linotype"/>
          <w:sz w:val="24"/>
          <w:szCs w:val="24"/>
        </w:rPr>
        <w:t xml:space="preserve">, se advierte la resolución recaída al recurso de revisión </w:t>
      </w:r>
      <w:r w:rsidRPr="00BF6EF7">
        <w:rPr>
          <w:rFonts w:ascii="Palatino Linotype" w:eastAsiaTheme="minorEastAsia" w:hAnsi="Palatino Linotype" w:cs="Arial"/>
          <w:b/>
          <w:bCs/>
          <w:sz w:val="24"/>
          <w:szCs w:val="24"/>
        </w:rPr>
        <w:t>00</w:t>
      </w:r>
      <w:r w:rsidR="00C746F7" w:rsidRPr="00BF6EF7">
        <w:rPr>
          <w:rFonts w:ascii="Palatino Linotype" w:eastAsiaTheme="minorEastAsia" w:hAnsi="Palatino Linotype" w:cs="Arial"/>
          <w:b/>
          <w:bCs/>
          <w:sz w:val="24"/>
          <w:szCs w:val="24"/>
        </w:rPr>
        <w:t>320</w:t>
      </w:r>
      <w:r w:rsidRPr="00BF6EF7">
        <w:rPr>
          <w:rFonts w:ascii="Palatino Linotype" w:eastAsiaTheme="minorEastAsia" w:hAnsi="Palatino Linotype" w:cs="Arial"/>
          <w:b/>
          <w:bCs/>
          <w:sz w:val="24"/>
          <w:szCs w:val="24"/>
        </w:rPr>
        <w:t>/INFOEM/IP/RR/201</w:t>
      </w:r>
      <w:r w:rsidR="00C746F7" w:rsidRPr="00BF6EF7">
        <w:rPr>
          <w:rFonts w:ascii="Palatino Linotype" w:eastAsiaTheme="minorEastAsia" w:hAnsi="Palatino Linotype" w:cs="Arial"/>
          <w:b/>
          <w:bCs/>
          <w:sz w:val="24"/>
          <w:szCs w:val="24"/>
        </w:rPr>
        <w:t>7</w:t>
      </w:r>
      <w:r w:rsidRPr="00BF6EF7">
        <w:rPr>
          <w:rFonts w:ascii="Palatino Linotype" w:hAnsi="Palatino Linotype"/>
          <w:sz w:val="24"/>
          <w:szCs w:val="24"/>
        </w:rPr>
        <w:t xml:space="preserve"> </w:t>
      </w:r>
      <w:r w:rsidR="006F3948" w:rsidRPr="00BF6EF7">
        <w:rPr>
          <w:rFonts w:ascii="Palatino Linotype" w:hAnsi="Palatino Linotype"/>
          <w:sz w:val="24"/>
          <w:szCs w:val="24"/>
        </w:rPr>
        <w:t xml:space="preserve">que </w:t>
      </w:r>
      <w:r w:rsidRPr="00BF6EF7">
        <w:rPr>
          <w:rFonts w:ascii="Palatino Linotype" w:hAnsi="Palatino Linotype"/>
          <w:sz w:val="24"/>
          <w:szCs w:val="24"/>
        </w:rPr>
        <w:t>le fue notificada a</w:t>
      </w:r>
      <w:r w:rsidR="00C746F7" w:rsidRPr="00BF6EF7">
        <w:rPr>
          <w:rFonts w:ascii="Palatino Linotype" w:hAnsi="Palatino Linotype"/>
          <w:sz w:val="24"/>
          <w:szCs w:val="24"/>
        </w:rPr>
        <w:t xml:space="preserve"> </w:t>
      </w:r>
      <w:r w:rsidRPr="00BF6EF7">
        <w:rPr>
          <w:rFonts w:ascii="Palatino Linotype" w:hAnsi="Palatino Linotype"/>
          <w:sz w:val="24"/>
          <w:szCs w:val="24"/>
        </w:rPr>
        <w:t>l</w:t>
      </w:r>
      <w:r w:rsidR="00C746F7" w:rsidRPr="00BF6EF7">
        <w:rPr>
          <w:rFonts w:ascii="Palatino Linotype" w:hAnsi="Palatino Linotype"/>
          <w:b/>
          <w:sz w:val="24"/>
          <w:szCs w:val="24"/>
        </w:rPr>
        <w:t xml:space="preserve">a </w:t>
      </w:r>
      <w:r w:rsidR="00C746F7" w:rsidRPr="00BF6EF7">
        <w:rPr>
          <w:rFonts w:ascii="Palatino Linotype" w:hAnsi="Palatino Linotype"/>
          <w:sz w:val="24"/>
          <w:szCs w:val="24"/>
        </w:rPr>
        <w:t>Recurrente</w:t>
      </w:r>
      <w:r w:rsidRPr="00BF6EF7">
        <w:rPr>
          <w:rFonts w:ascii="Palatino Linotype" w:hAnsi="Palatino Linotype"/>
          <w:sz w:val="24"/>
          <w:szCs w:val="24"/>
        </w:rPr>
        <w:t xml:space="preserve">, en fecha </w:t>
      </w:r>
      <w:r w:rsidR="006F3948" w:rsidRPr="00BF6EF7">
        <w:rPr>
          <w:rFonts w:ascii="Palatino Linotype" w:hAnsi="Palatino Linotype"/>
          <w:sz w:val="24"/>
          <w:szCs w:val="24"/>
        </w:rPr>
        <w:t>24</w:t>
      </w:r>
      <w:r w:rsidRPr="00BF6EF7">
        <w:rPr>
          <w:rFonts w:ascii="Palatino Linotype" w:hAnsi="Palatino Linotype"/>
          <w:sz w:val="24"/>
          <w:szCs w:val="24"/>
        </w:rPr>
        <w:t xml:space="preserve"> de </w:t>
      </w:r>
      <w:r w:rsidR="006F3948" w:rsidRPr="00BF6EF7">
        <w:rPr>
          <w:rFonts w:ascii="Palatino Linotype" w:hAnsi="Palatino Linotype"/>
          <w:sz w:val="24"/>
          <w:szCs w:val="24"/>
        </w:rPr>
        <w:t>abril</w:t>
      </w:r>
      <w:r w:rsidRPr="00BF6EF7">
        <w:rPr>
          <w:rFonts w:ascii="Palatino Linotype" w:hAnsi="Palatino Linotype"/>
          <w:sz w:val="24"/>
          <w:szCs w:val="24"/>
        </w:rPr>
        <w:t xml:space="preserve"> de 201</w:t>
      </w:r>
      <w:r w:rsidR="00DB156F">
        <w:rPr>
          <w:rFonts w:ascii="Palatino Linotype" w:hAnsi="Palatino Linotype"/>
          <w:sz w:val="24"/>
          <w:szCs w:val="24"/>
        </w:rPr>
        <w:t>7</w:t>
      </w:r>
      <w:r w:rsidRPr="00BF6EF7">
        <w:rPr>
          <w:rFonts w:ascii="Palatino Linotype" w:hAnsi="Palatino Linotype"/>
          <w:sz w:val="24"/>
          <w:szCs w:val="24"/>
        </w:rPr>
        <w:t xml:space="preserve">, como se aprecia de la siguiente imagen: </w:t>
      </w:r>
    </w:p>
    <w:p w14:paraId="7074E543" w14:textId="77777777" w:rsidR="00BD2B60" w:rsidRPr="00BD2B60" w:rsidRDefault="00BD2B60" w:rsidP="00BD2B60">
      <w:pPr>
        <w:jc w:val="center"/>
        <w:rPr>
          <w:noProof/>
          <w:highlight w:val="cyan"/>
          <w:lang w:eastAsia="es-MX"/>
        </w:rPr>
      </w:pPr>
    </w:p>
    <w:p w14:paraId="4F8C3998" w14:textId="0BCA3040" w:rsidR="00BD2B60" w:rsidRPr="00BD2B60" w:rsidRDefault="00136C8E" w:rsidP="00BD2B60">
      <w:pPr>
        <w:jc w:val="center"/>
        <w:rPr>
          <w:noProof/>
          <w:highlight w:val="cyan"/>
          <w:lang w:eastAsia="es-MX"/>
        </w:rPr>
      </w:pPr>
      <w:r>
        <w:rPr>
          <w:noProof/>
          <w:highlight w:val="cyan"/>
          <w:lang w:eastAsia="es-MX"/>
        </w:rPr>
        <w:drawing>
          <wp:inline distT="0" distB="0" distL="0" distR="0" wp14:anchorId="4BBA25A5" wp14:editId="079F77F9">
            <wp:extent cx="5417185" cy="3073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7185" cy="3073400"/>
                    </a:xfrm>
                    <a:prstGeom prst="rect">
                      <a:avLst/>
                    </a:prstGeom>
                    <a:noFill/>
                    <a:ln>
                      <a:noFill/>
                    </a:ln>
                  </pic:spPr>
                </pic:pic>
              </a:graphicData>
            </a:graphic>
          </wp:inline>
        </w:drawing>
      </w:r>
    </w:p>
    <w:p w14:paraId="518A589B" w14:textId="6863AA1E" w:rsidR="00BD2B60" w:rsidRPr="006F3948" w:rsidRDefault="00BD2B60" w:rsidP="00BD2B60">
      <w:pPr>
        <w:spacing w:line="360" w:lineRule="auto"/>
        <w:jc w:val="both"/>
        <w:rPr>
          <w:rFonts w:ascii="Palatino Linotype" w:hAnsi="Palatino Linotype"/>
          <w:sz w:val="24"/>
          <w:szCs w:val="24"/>
        </w:rPr>
      </w:pPr>
      <w:r w:rsidRPr="006F3948">
        <w:rPr>
          <w:rFonts w:ascii="Palatino Linotype" w:hAnsi="Palatino Linotype"/>
          <w:sz w:val="24"/>
          <w:szCs w:val="24"/>
        </w:rPr>
        <w:t>En consecuencia, el plazo de 15 días hábiles otorgado a</w:t>
      </w:r>
      <w:r w:rsidR="006F3948" w:rsidRPr="006F3948">
        <w:rPr>
          <w:rFonts w:ascii="Palatino Linotype" w:hAnsi="Palatino Linotype"/>
          <w:sz w:val="24"/>
          <w:szCs w:val="24"/>
        </w:rPr>
        <w:t xml:space="preserve"> </w:t>
      </w:r>
      <w:r w:rsidRPr="006F3948">
        <w:rPr>
          <w:rFonts w:ascii="Palatino Linotype" w:hAnsi="Palatino Linotype"/>
          <w:sz w:val="24"/>
          <w:szCs w:val="24"/>
        </w:rPr>
        <w:t>l</w:t>
      </w:r>
      <w:r w:rsidR="006F3948" w:rsidRPr="006F3948">
        <w:rPr>
          <w:rFonts w:ascii="Palatino Linotype" w:hAnsi="Palatino Linotype"/>
          <w:sz w:val="24"/>
          <w:szCs w:val="24"/>
        </w:rPr>
        <w:t>a</w:t>
      </w:r>
      <w:r w:rsidRPr="006F3948">
        <w:rPr>
          <w:rFonts w:ascii="Palatino Linotype" w:hAnsi="Palatino Linotype"/>
          <w:b/>
          <w:sz w:val="24"/>
          <w:szCs w:val="24"/>
        </w:rPr>
        <w:t xml:space="preserve"> </w:t>
      </w:r>
      <w:r w:rsidR="006F3948" w:rsidRPr="006F3948">
        <w:rPr>
          <w:rFonts w:ascii="Palatino Linotype" w:hAnsi="Palatino Linotype"/>
          <w:sz w:val="24"/>
          <w:szCs w:val="24"/>
        </w:rPr>
        <w:t>Recurrente</w:t>
      </w:r>
      <w:r w:rsidRPr="006F3948">
        <w:rPr>
          <w:rFonts w:ascii="Palatino Linotype" w:hAnsi="Palatino Linotype"/>
          <w:sz w:val="24"/>
          <w:szCs w:val="24"/>
        </w:rPr>
        <w:t xml:space="preserve">, para su impugnación feneció el </w:t>
      </w:r>
      <w:r w:rsidR="006F3948" w:rsidRPr="006F3948">
        <w:rPr>
          <w:rFonts w:ascii="Palatino Linotype" w:hAnsi="Palatino Linotype"/>
          <w:b/>
          <w:sz w:val="24"/>
          <w:szCs w:val="24"/>
        </w:rPr>
        <w:t>17</w:t>
      </w:r>
      <w:r w:rsidRPr="006F3948">
        <w:rPr>
          <w:rFonts w:ascii="Palatino Linotype" w:hAnsi="Palatino Linotype"/>
          <w:b/>
          <w:sz w:val="24"/>
          <w:szCs w:val="24"/>
        </w:rPr>
        <w:t xml:space="preserve"> de mayo de 201</w:t>
      </w:r>
      <w:r w:rsidR="006F3948" w:rsidRPr="006F3948">
        <w:rPr>
          <w:rFonts w:ascii="Palatino Linotype" w:hAnsi="Palatino Linotype"/>
          <w:b/>
          <w:sz w:val="24"/>
          <w:szCs w:val="24"/>
        </w:rPr>
        <w:t>7</w:t>
      </w:r>
      <w:r w:rsidRPr="006F3948">
        <w:rPr>
          <w:rFonts w:ascii="Palatino Linotype" w:hAnsi="Palatino Linotype"/>
          <w:sz w:val="24"/>
          <w:szCs w:val="24"/>
        </w:rPr>
        <w:t>, sin que se tenga conocimiento por parte de este Instituto, que la resolución en comento, haya sido controvertida vía Juicio de Amparo, por lo que debe considerarse que ha causado estado, es decir, puede concluirse jurídicamente existe una resolución ejecutoria que decidió el asunto planteado.</w:t>
      </w:r>
    </w:p>
    <w:p w14:paraId="43760AB9" w14:textId="77777777" w:rsidR="00BD2B60" w:rsidRPr="00DB156F" w:rsidRDefault="00BD2B60" w:rsidP="00BD2B60">
      <w:pPr>
        <w:spacing w:line="360" w:lineRule="auto"/>
        <w:jc w:val="both"/>
        <w:rPr>
          <w:rFonts w:ascii="Palatino Linotype" w:hAnsi="Palatino Linotype"/>
          <w:sz w:val="12"/>
          <w:szCs w:val="24"/>
        </w:rPr>
      </w:pPr>
    </w:p>
    <w:p w14:paraId="228641F0" w14:textId="5DABBF51" w:rsidR="00BD2B60" w:rsidRPr="009D63CC" w:rsidRDefault="009D63CC" w:rsidP="00BD2B60">
      <w:pPr>
        <w:spacing w:line="360" w:lineRule="auto"/>
        <w:jc w:val="both"/>
        <w:rPr>
          <w:rFonts w:ascii="Palatino Linotype" w:hAnsi="Palatino Linotype" w:cs="Arial"/>
          <w:sz w:val="24"/>
          <w:szCs w:val="24"/>
        </w:rPr>
      </w:pPr>
      <w:r w:rsidRPr="009D63CC">
        <w:rPr>
          <w:rFonts w:ascii="Palatino Linotype" w:hAnsi="Palatino Linotype"/>
          <w:sz w:val="24"/>
          <w:szCs w:val="24"/>
        </w:rPr>
        <w:lastRenderedPageBreak/>
        <w:t xml:space="preserve">En este orden de ideas, </w:t>
      </w:r>
      <w:r w:rsidR="00BD2B60" w:rsidRPr="009D63CC">
        <w:rPr>
          <w:rFonts w:ascii="Palatino Linotype" w:hAnsi="Palatino Linotype"/>
          <w:sz w:val="24"/>
          <w:szCs w:val="24"/>
        </w:rPr>
        <w:t>se advierte que e</w:t>
      </w:r>
      <w:r w:rsidRPr="009D63CC">
        <w:rPr>
          <w:rFonts w:ascii="Palatino Linotype" w:hAnsi="Palatino Linotype"/>
          <w:sz w:val="24"/>
          <w:szCs w:val="24"/>
        </w:rPr>
        <w:t xml:space="preserve">n </w:t>
      </w:r>
      <w:r w:rsidR="00BD2B60" w:rsidRPr="009D63CC">
        <w:rPr>
          <w:rFonts w:ascii="Palatino Linotype" w:hAnsi="Palatino Linotype"/>
          <w:sz w:val="24"/>
          <w:szCs w:val="24"/>
        </w:rPr>
        <w:t>l</w:t>
      </w:r>
      <w:r w:rsidRPr="009D63CC">
        <w:rPr>
          <w:rFonts w:ascii="Palatino Linotype" w:hAnsi="Palatino Linotype"/>
          <w:sz w:val="24"/>
          <w:szCs w:val="24"/>
        </w:rPr>
        <w:t>os</w:t>
      </w:r>
      <w:r w:rsidR="00BD2B60" w:rsidRPr="009D63CC">
        <w:rPr>
          <w:rFonts w:ascii="Palatino Linotype" w:hAnsi="Palatino Linotype"/>
          <w:sz w:val="24"/>
          <w:szCs w:val="24"/>
        </w:rPr>
        <w:t xml:space="preserve"> presente</w:t>
      </w:r>
      <w:r w:rsidRPr="009D63CC">
        <w:rPr>
          <w:rFonts w:ascii="Palatino Linotype" w:hAnsi="Palatino Linotype"/>
          <w:sz w:val="24"/>
          <w:szCs w:val="24"/>
        </w:rPr>
        <w:t>s</w:t>
      </w:r>
      <w:r w:rsidR="00BD2B60" w:rsidRPr="009D63CC">
        <w:rPr>
          <w:rFonts w:ascii="Palatino Linotype" w:hAnsi="Palatino Linotype"/>
          <w:sz w:val="24"/>
          <w:szCs w:val="24"/>
        </w:rPr>
        <w:t xml:space="preserve"> recurso</w:t>
      </w:r>
      <w:r w:rsidRPr="009D63CC">
        <w:rPr>
          <w:rFonts w:ascii="Palatino Linotype" w:hAnsi="Palatino Linotype"/>
          <w:sz w:val="24"/>
          <w:szCs w:val="24"/>
        </w:rPr>
        <w:t>s</w:t>
      </w:r>
      <w:r w:rsidR="00BD2B60" w:rsidRPr="009D63CC">
        <w:rPr>
          <w:rFonts w:ascii="Palatino Linotype" w:hAnsi="Palatino Linotype"/>
          <w:sz w:val="24"/>
          <w:szCs w:val="24"/>
        </w:rPr>
        <w:t xml:space="preserve"> de revisión se </w:t>
      </w:r>
      <w:r w:rsidR="00BD2B60" w:rsidRPr="009D63CC">
        <w:rPr>
          <w:rFonts w:ascii="Palatino Linotype" w:hAnsi="Palatino Linotype" w:cs="Arial"/>
          <w:sz w:val="24"/>
          <w:szCs w:val="24"/>
        </w:rPr>
        <w:t>actualizan las hipótesis jurídicas, previstas en los artículos 195, fracción I y 196, fracción II del Código de Procedimientos Administrativos del Estado de México, de aplicación supletoria, en términos del artículo 195 de la Ley de Transparencia y Acceso a la Información Pública del Estado de México y Municipios, los cuales se insertan a continuación:</w:t>
      </w:r>
    </w:p>
    <w:p w14:paraId="6DA1347D" w14:textId="77777777" w:rsidR="00BD2B60" w:rsidRPr="009D63CC" w:rsidRDefault="00BD2B60" w:rsidP="009D63CC">
      <w:pPr>
        <w:spacing w:after="0" w:line="240" w:lineRule="auto"/>
        <w:ind w:left="709" w:right="760"/>
        <w:rPr>
          <w:rFonts w:ascii="Palatino Linotype" w:hAnsi="Palatino Linotype" w:cs="Arial"/>
          <w:b/>
          <w:i/>
          <w:sz w:val="20"/>
          <w:u w:val="single"/>
        </w:rPr>
      </w:pPr>
      <w:r w:rsidRPr="009D63CC">
        <w:rPr>
          <w:rFonts w:ascii="Palatino Linotype" w:hAnsi="Palatino Linotype" w:cs="Arial"/>
          <w:b/>
          <w:i/>
          <w:u w:val="single"/>
        </w:rPr>
        <w:t>Ley de Transparencia y Acceso a la Información Pública del Estado de México y Municipios</w:t>
      </w:r>
    </w:p>
    <w:p w14:paraId="5C6787B5" w14:textId="77777777" w:rsidR="00BD2B60" w:rsidRPr="009D63CC" w:rsidRDefault="00BD2B60" w:rsidP="009D63CC">
      <w:pPr>
        <w:spacing w:after="0" w:line="240" w:lineRule="auto"/>
        <w:ind w:left="709" w:right="760"/>
        <w:jc w:val="both"/>
        <w:rPr>
          <w:rFonts w:ascii="Palatino Linotype" w:hAnsi="Palatino Linotype" w:cs="Arial"/>
          <w:b/>
          <w:i/>
        </w:rPr>
      </w:pPr>
    </w:p>
    <w:p w14:paraId="0ACE24F7" w14:textId="77777777" w:rsidR="00BD2B60" w:rsidRPr="009D63CC" w:rsidRDefault="00BD2B60" w:rsidP="009D63CC">
      <w:pPr>
        <w:spacing w:after="0" w:line="240" w:lineRule="auto"/>
        <w:ind w:left="709" w:right="760"/>
        <w:jc w:val="both"/>
        <w:rPr>
          <w:rFonts w:ascii="Palatino Linotype" w:hAnsi="Palatino Linotype" w:cs="Arial"/>
          <w:b/>
          <w:i/>
        </w:rPr>
      </w:pPr>
      <w:r w:rsidRPr="009D63CC">
        <w:rPr>
          <w:rFonts w:ascii="Palatino Linotype" w:hAnsi="Palatino Linotype" w:cs="Arial"/>
          <w:b/>
          <w:i/>
        </w:rPr>
        <w:t>Artículo 195</w:t>
      </w:r>
      <w:r w:rsidRPr="009D63CC">
        <w:rPr>
          <w:rFonts w:ascii="Palatino Linotype" w:hAnsi="Palatino Linotype" w:cs="Arial"/>
          <w:i/>
        </w:rPr>
        <w:t xml:space="preserve">. En la tramitación del recurso de revisión se </w:t>
      </w:r>
      <w:r w:rsidRPr="009D63CC">
        <w:rPr>
          <w:rFonts w:ascii="Palatino Linotype" w:hAnsi="Palatino Linotype" w:cs="Arial"/>
          <w:b/>
          <w:i/>
        </w:rPr>
        <w:t>aplicarán supletoriamente</w:t>
      </w:r>
      <w:r w:rsidRPr="009D63CC">
        <w:rPr>
          <w:rFonts w:ascii="Palatino Linotype" w:hAnsi="Palatino Linotype" w:cs="Arial"/>
          <w:i/>
        </w:rPr>
        <w:t xml:space="preserve"> las disposiciones contenidas en el </w:t>
      </w:r>
      <w:r w:rsidRPr="009D63CC">
        <w:rPr>
          <w:rFonts w:ascii="Palatino Linotype" w:hAnsi="Palatino Linotype" w:cs="Arial"/>
          <w:b/>
          <w:i/>
        </w:rPr>
        <w:t>Código de Procedimientos Administrativos del Estado de México.</w:t>
      </w:r>
    </w:p>
    <w:p w14:paraId="216CD506" w14:textId="77777777" w:rsidR="00BD2B60" w:rsidRPr="009D63CC" w:rsidRDefault="00BD2B60" w:rsidP="009D63CC">
      <w:pPr>
        <w:spacing w:after="0" w:line="240" w:lineRule="auto"/>
        <w:ind w:left="709" w:right="760"/>
        <w:jc w:val="both"/>
        <w:rPr>
          <w:rFonts w:ascii="Palatino Linotype" w:hAnsi="Palatino Linotype" w:cs="Arial"/>
          <w:i/>
        </w:rPr>
      </w:pPr>
    </w:p>
    <w:p w14:paraId="673510FB" w14:textId="77777777" w:rsidR="00BD2B60" w:rsidRPr="009D63CC" w:rsidRDefault="00BD2B60" w:rsidP="009D63CC">
      <w:pPr>
        <w:spacing w:after="0" w:line="240" w:lineRule="auto"/>
        <w:ind w:left="709" w:right="760"/>
        <w:rPr>
          <w:rFonts w:ascii="Palatino Linotype" w:hAnsi="Palatino Linotype" w:cs="Arial"/>
          <w:b/>
          <w:i/>
          <w:u w:val="single"/>
        </w:rPr>
      </w:pPr>
      <w:r w:rsidRPr="009D63CC">
        <w:rPr>
          <w:rFonts w:ascii="Palatino Linotype" w:hAnsi="Palatino Linotype" w:cs="Arial"/>
          <w:b/>
          <w:i/>
          <w:u w:val="single"/>
        </w:rPr>
        <w:t>Código de Procedimientos Administrativos del Estado de México</w:t>
      </w:r>
    </w:p>
    <w:p w14:paraId="79D96A29" w14:textId="77777777" w:rsidR="00BD2B60" w:rsidRPr="009D63CC" w:rsidRDefault="00BD2B60" w:rsidP="009D63CC">
      <w:pPr>
        <w:spacing w:after="0" w:line="240" w:lineRule="auto"/>
        <w:ind w:left="709" w:right="760"/>
        <w:jc w:val="both"/>
        <w:rPr>
          <w:rFonts w:ascii="Palatino Linotype" w:hAnsi="Palatino Linotype" w:cs="Arial"/>
          <w:b/>
          <w:i/>
        </w:rPr>
      </w:pPr>
    </w:p>
    <w:p w14:paraId="24CAA633" w14:textId="77777777" w:rsidR="00BD2B60" w:rsidRPr="009D63CC" w:rsidRDefault="00BD2B60" w:rsidP="009D63CC">
      <w:pPr>
        <w:spacing w:after="0" w:line="240" w:lineRule="auto"/>
        <w:ind w:left="709" w:right="760"/>
        <w:jc w:val="both"/>
        <w:rPr>
          <w:rFonts w:ascii="Palatino Linotype" w:hAnsi="Palatino Linotype" w:cs="Arial"/>
          <w:i/>
        </w:rPr>
      </w:pPr>
      <w:r w:rsidRPr="009D63CC">
        <w:rPr>
          <w:rFonts w:ascii="Palatino Linotype" w:hAnsi="Palatino Linotype" w:cs="Arial"/>
          <w:b/>
          <w:i/>
        </w:rPr>
        <w:t>Artículo 195</w:t>
      </w:r>
      <w:r w:rsidRPr="009D63CC">
        <w:rPr>
          <w:rFonts w:ascii="Palatino Linotype" w:hAnsi="Palatino Linotype" w:cs="Arial"/>
          <w:i/>
        </w:rPr>
        <w:t xml:space="preserve">.- Es </w:t>
      </w:r>
      <w:r w:rsidRPr="009D63CC">
        <w:rPr>
          <w:rFonts w:ascii="Palatino Linotype" w:hAnsi="Palatino Linotype" w:cs="Arial"/>
          <w:b/>
          <w:i/>
        </w:rPr>
        <w:t>improcedente</w:t>
      </w:r>
      <w:r w:rsidRPr="009D63CC">
        <w:rPr>
          <w:rFonts w:ascii="Palatino Linotype" w:hAnsi="Palatino Linotype" w:cs="Arial"/>
          <w:i/>
        </w:rPr>
        <w:t xml:space="preserve"> el recurso: </w:t>
      </w:r>
    </w:p>
    <w:p w14:paraId="0D56BD62" w14:textId="77777777" w:rsidR="00BD2B60" w:rsidRPr="009D63CC" w:rsidRDefault="00BD2B60" w:rsidP="009D63CC">
      <w:pPr>
        <w:spacing w:after="0" w:line="240" w:lineRule="auto"/>
        <w:ind w:left="709" w:right="760"/>
        <w:jc w:val="both"/>
        <w:rPr>
          <w:rFonts w:ascii="Palatino Linotype" w:hAnsi="Palatino Linotype" w:cs="Arial"/>
          <w:b/>
          <w:i/>
        </w:rPr>
      </w:pPr>
    </w:p>
    <w:p w14:paraId="53AC1DAF" w14:textId="77777777" w:rsidR="00BD2B60" w:rsidRPr="009D63CC" w:rsidRDefault="00BD2B60" w:rsidP="009D63CC">
      <w:pPr>
        <w:spacing w:after="0" w:line="240" w:lineRule="auto"/>
        <w:ind w:left="709" w:right="760"/>
        <w:jc w:val="both"/>
        <w:rPr>
          <w:rFonts w:ascii="Palatino Linotype" w:hAnsi="Palatino Linotype" w:cs="Arial"/>
          <w:i/>
        </w:rPr>
      </w:pPr>
      <w:r w:rsidRPr="009D63CC">
        <w:rPr>
          <w:rFonts w:ascii="Palatino Linotype" w:hAnsi="Palatino Linotype" w:cs="Arial"/>
          <w:b/>
          <w:i/>
        </w:rPr>
        <w:t>I. Contra actos que hayan sido impugnados en un anterior recurso administrativo</w:t>
      </w:r>
      <w:r w:rsidRPr="009D63CC">
        <w:rPr>
          <w:rFonts w:ascii="Palatino Linotype" w:hAnsi="Palatino Linotype" w:cs="Arial"/>
          <w:i/>
        </w:rPr>
        <w:t xml:space="preserve"> o en un proceso jurisdiccional, </w:t>
      </w:r>
      <w:r w:rsidRPr="009D63CC">
        <w:rPr>
          <w:rFonts w:ascii="Palatino Linotype" w:hAnsi="Palatino Linotype" w:cs="Arial"/>
          <w:b/>
          <w:i/>
        </w:rPr>
        <w:t>siempre que exista resolución ejecutoria que decida el asunto planteado</w:t>
      </w:r>
      <w:r w:rsidRPr="009D63CC">
        <w:rPr>
          <w:rFonts w:ascii="Palatino Linotype" w:hAnsi="Palatino Linotype" w:cs="Arial"/>
          <w:i/>
        </w:rPr>
        <w:t>;</w:t>
      </w:r>
    </w:p>
    <w:p w14:paraId="0CFBAE8D" w14:textId="77777777" w:rsidR="00BD2B60" w:rsidRPr="009D63CC" w:rsidRDefault="00BD2B60" w:rsidP="009D63CC">
      <w:pPr>
        <w:spacing w:after="0" w:line="240" w:lineRule="auto"/>
        <w:ind w:left="709" w:right="760"/>
        <w:jc w:val="both"/>
        <w:rPr>
          <w:rFonts w:ascii="Palatino Linotype" w:hAnsi="Palatino Linotype" w:cs="Arial"/>
          <w:b/>
          <w:i/>
        </w:rPr>
      </w:pPr>
      <w:r w:rsidRPr="009D63CC">
        <w:rPr>
          <w:rFonts w:ascii="Palatino Linotype" w:hAnsi="Palatino Linotype" w:cs="Arial"/>
          <w:b/>
          <w:i/>
        </w:rPr>
        <w:t xml:space="preserve">Artículo 196.- </w:t>
      </w:r>
      <w:r w:rsidRPr="009D63CC">
        <w:rPr>
          <w:rFonts w:ascii="Palatino Linotype" w:hAnsi="Palatino Linotype" w:cs="Arial"/>
          <w:i/>
        </w:rPr>
        <w:t xml:space="preserve">Será </w:t>
      </w:r>
      <w:r w:rsidRPr="009D63CC">
        <w:rPr>
          <w:rFonts w:ascii="Palatino Linotype" w:hAnsi="Palatino Linotype" w:cs="Arial"/>
          <w:b/>
          <w:i/>
        </w:rPr>
        <w:t>sobreseido</w:t>
      </w:r>
      <w:r w:rsidRPr="009D63CC">
        <w:rPr>
          <w:rFonts w:ascii="Palatino Linotype" w:hAnsi="Palatino Linotype" w:cs="Arial"/>
          <w:i/>
        </w:rPr>
        <w:t xml:space="preserve"> el recurso cuando</w:t>
      </w:r>
      <w:r w:rsidRPr="009D63CC">
        <w:rPr>
          <w:rFonts w:ascii="Palatino Linotype" w:hAnsi="Palatino Linotype" w:cs="Arial"/>
          <w:b/>
          <w:i/>
        </w:rPr>
        <w:t>:</w:t>
      </w:r>
    </w:p>
    <w:p w14:paraId="2E6400E2" w14:textId="77777777" w:rsidR="00BD2B60" w:rsidRPr="009D63CC" w:rsidRDefault="00BD2B60" w:rsidP="009D63CC">
      <w:pPr>
        <w:spacing w:after="0" w:line="240" w:lineRule="auto"/>
        <w:ind w:left="709" w:right="760"/>
        <w:jc w:val="both"/>
        <w:rPr>
          <w:rFonts w:ascii="Palatino Linotype" w:hAnsi="Palatino Linotype" w:cs="Arial"/>
          <w:i/>
        </w:rPr>
      </w:pPr>
      <w:r w:rsidRPr="009D63CC">
        <w:rPr>
          <w:rFonts w:ascii="Palatino Linotype" w:hAnsi="Palatino Linotype" w:cs="Arial"/>
          <w:i/>
        </w:rPr>
        <w:t>…</w:t>
      </w:r>
    </w:p>
    <w:p w14:paraId="4D82B7A4" w14:textId="77777777" w:rsidR="00BD2B60" w:rsidRPr="009D63CC" w:rsidRDefault="00BD2B60" w:rsidP="009D63CC">
      <w:pPr>
        <w:spacing w:after="0" w:line="240" w:lineRule="auto"/>
        <w:ind w:left="709" w:right="760"/>
        <w:jc w:val="both"/>
        <w:rPr>
          <w:rFonts w:ascii="Palatino Linotype" w:hAnsi="Palatino Linotype" w:cs="Arial"/>
          <w:i/>
        </w:rPr>
      </w:pPr>
      <w:r w:rsidRPr="009D63CC">
        <w:rPr>
          <w:rFonts w:ascii="Palatino Linotype" w:hAnsi="Palatino Linotype" w:cs="Arial"/>
          <w:i/>
        </w:rPr>
        <w:t xml:space="preserve">II. Durante el procedimiento apareciere o </w:t>
      </w:r>
      <w:r w:rsidRPr="009D63CC">
        <w:rPr>
          <w:rFonts w:ascii="Palatino Linotype" w:hAnsi="Palatino Linotype" w:cs="Arial"/>
          <w:b/>
          <w:i/>
        </w:rPr>
        <w:t>sobreviniere alguna de las causas de improcedencia</w:t>
      </w:r>
      <w:r w:rsidRPr="009D63CC">
        <w:rPr>
          <w:rFonts w:ascii="Palatino Linotype" w:hAnsi="Palatino Linotype" w:cs="Arial"/>
          <w:i/>
        </w:rPr>
        <w:t xml:space="preserve"> del recurso;</w:t>
      </w:r>
    </w:p>
    <w:p w14:paraId="2ACBEABE" w14:textId="77777777" w:rsidR="00BD2B60" w:rsidRPr="009D63CC" w:rsidRDefault="00BD2B60" w:rsidP="009D63CC">
      <w:pPr>
        <w:spacing w:after="0" w:line="240" w:lineRule="auto"/>
        <w:ind w:left="709" w:right="760"/>
        <w:jc w:val="both"/>
        <w:rPr>
          <w:rFonts w:ascii="Palatino Linotype" w:hAnsi="Palatino Linotype" w:cs="Arial"/>
        </w:rPr>
      </w:pPr>
    </w:p>
    <w:p w14:paraId="53E0DA7F" w14:textId="77777777" w:rsidR="00BD2B60" w:rsidRPr="00DB156F" w:rsidRDefault="00BD2B60" w:rsidP="00BD2B60">
      <w:pPr>
        <w:spacing w:line="276" w:lineRule="auto"/>
        <w:ind w:left="851" w:right="899"/>
        <w:jc w:val="both"/>
        <w:rPr>
          <w:rFonts w:ascii="Palatino Linotype" w:hAnsi="Palatino Linotype" w:cs="Arial"/>
          <w:sz w:val="8"/>
          <w:highlight w:val="cyan"/>
        </w:rPr>
      </w:pPr>
    </w:p>
    <w:p w14:paraId="742B13F9" w14:textId="380F14A4" w:rsidR="00BD2B60" w:rsidRPr="009D63CC" w:rsidRDefault="00BD2B60" w:rsidP="009D63CC">
      <w:pPr>
        <w:spacing w:after="0" w:line="360" w:lineRule="auto"/>
        <w:jc w:val="both"/>
        <w:rPr>
          <w:rFonts w:ascii="Palatino Linotype" w:hAnsi="Palatino Linotype" w:cs="Arial"/>
          <w:sz w:val="24"/>
          <w:szCs w:val="24"/>
        </w:rPr>
      </w:pPr>
      <w:r w:rsidRPr="009D63CC">
        <w:rPr>
          <w:rFonts w:ascii="Palatino Linotype" w:hAnsi="Palatino Linotype" w:cs="Arial"/>
          <w:sz w:val="24"/>
          <w:szCs w:val="24"/>
        </w:rPr>
        <w:t xml:space="preserve">De </w:t>
      </w:r>
      <w:r w:rsidR="009D63CC" w:rsidRPr="009D63CC">
        <w:rPr>
          <w:rFonts w:ascii="Palatino Linotype" w:hAnsi="Palatino Linotype" w:cs="Arial"/>
          <w:sz w:val="24"/>
          <w:szCs w:val="24"/>
        </w:rPr>
        <w:t xml:space="preserve">la fundamentación jurídica </w:t>
      </w:r>
      <w:r w:rsidR="00DB156F">
        <w:rPr>
          <w:rFonts w:ascii="Palatino Linotype" w:hAnsi="Palatino Linotype" w:cs="Arial"/>
          <w:sz w:val="24"/>
          <w:szCs w:val="24"/>
        </w:rPr>
        <w:t xml:space="preserve">citada </w:t>
      </w:r>
      <w:r w:rsidRPr="009D63CC">
        <w:rPr>
          <w:rFonts w:ascii="Palatino Linotype" w:hAnsi="Palatino Linotype" w:cs="Arial"/>
          <w:sz w:val="24"/>
          <w:szCs w:val="24"/>
        </w:rPr>
        <w:t xml:space="preserve">se desprende que, el medio de </w:t>
      </w:r>
      <w:r w:rsidR="009D63CC" w:rsidRPr="009D63CC">
        <w:rPr>
          <w:rFonts w:ascii="Palatino Linotype" w:hAnsi="Palatino Linotype" w:cs="Arial"/>
          <w:sz w:val="24"/>
          <w:szCs w:val="24"/>
        </w:rPr>
        <w:t>impugnación</w:t>
      </w:r>
      <w:r w:rsidRPr="009D63CC">
        <w:rPr>
          <w:rFonts w:ascii="Palatino Linotype" w:hAnsi="Palatino Linotype" w:cs="Arial"/>
          <w:sz w:val="24"/>
          <w:szCs w:val="24"/>
        </w:rPr>
        <w:t xml:space="preserve"> será sobreseído cuando durante la </w:t>
      </w:r>
      <w:r w:rsidRPr="009D63CC">
        <w:rPr>
          <w:rFonts w:ascii="Palatino Linotype" w:hAnsi="Palatino Linotype"/>
          <w:sz w:val="24"/>
          <w:szCs w:val="24"/>
        </w:rPr>
        <w:t>tramitación</w:t>
      </w:r>
      <w:r w:rsidRPr="009D63CC">
        <w:rPr>
          <w:rFonts w:ascii="Palatino Linotype" w:hAnsi="Palatino Linotype" w:cs="Arial"/>
          <w:sz w:val="24"/>
          <w:szCs w:val="24"/>
        </w:rPr>
        <w:t xml:space="preserve"> del procedimiento apare</w:t>
      </w:r>
      <w:r w:rsidR="009D63CC" w:rsidRPr="009D63CC">
        <w:rPr>
          <w:rFonts w:ascii="Palatino Linotype" w:hAnsi="Palatino Linotype" w:cs="Arial"/>
          <w:sz w:val="24"/>
          <w:szCs w:val="24"/>
        </w:rPr>
        <w:t>zca</w:t>
      </w:r>
      <w:r w:rsidRPr="009D63CC">
        <w:rPr>
          <w:rFonts w:ascii="Palatino Linotype" w:hAnsi="Palatino Linotype" w:cs="Arial"/>
          <w:sz w:val="24"/>
          <w:szCs w:val="24"/>
        </w:rPr>
        <w:t xml:space="preserve"> una causal de improcedencia, lo cual nos remite de manera particular, a la causal que alude a que es improcedente cuando los actos ya hayan sido impugnados por el mismo </w:t>
      </w:r>
      <w:r w:rsidR="009D63CC" w:rsidRPr="009D63CC">
        <w:rPr>
          <w:rFonts w:ascii="Palatino Linotype" w:hAnsi="Palatino Linotype" w:cs="Arial"/>
          <w:sz w:val="24"/>
          <w:szCs w:val="24"/>
        </w:rPr>
        <w:t>Recurrente</w:t>
      </w:r>
      <w:r w:rsidRPr="009D63CC">
        <w:rPr>
          <w:rFonts w:ascii="Palatino Linotype" w:hAnsi="Palatino Linotype" w:cs="Arial"/>
          <w:sz w:val="24"/>
          <w:szCs w:val="24"/>
        </w:rPr>
        <w:t>, en otro medio de defensa en que ya se haya dictado resolución ejecutoria que decida el fondo del asunto.</w:t>
      </w:r>
    </w:p>
    <w:p w14:paraId="33AA2F7E" w14:textId="77777777" w:rsidR="00BD2B60" w:rsidRPr="00DB156F" w:rsidRDefault="00BD2B60" w:rsidP="009D63CC">
      <w:pPr>
        <w:spacing w:after="0" w:line="360" w:lineRule="auto"/>
        <w:jc w:val="both"/>
        <w:rPr>
          <w:rFonts w:ascii="Palatino Linotype" w:hAnsi="Palatino Linotype" w:cs="Arial"/>
          <w:sz w:val="20"/>
          <w:szCs w:val="24"/>
        </w:rPr>
      </w:pPr>
    </w:p>
    <w:p w14:paraId="22ECCE51" w14:textId="30DDFCF3" w:rsidR="00BD2B60" w:rsidRPr="009D63CC" w:rsidRDefault="00BD2B60" w:rsidP="009D63CC">
      <w:pPr>
        <w:spacing w:after="0" w:line="360" w:lineRule="auto"/>
        <w:jc w:val="both"/>
        <w:rPr>
          <w:rFonts w:ascii="Palatino Linotype" w:hAnsi="Palatino Linotype" w:cs="Arial"/>
          <w:sz w:val="24"/>
          <w:szCs w:val="24"/>
        </w:rPr>
      </w:pPr>
      <w:r w:rsidRPr="009D63CC">
        <w:rPr>
          <w:rFonts w:ascii="Palatino Linotype" w:hAnsi="Palatino Linotype" w:cs="Arial"/>
          <w:sz w:val="24"/>
          <w:szCs w:val="24"/>
        </w:rPr>
        <w:t>A</w:t>
      </w:r>
      <w:r w:rsidR="009D63CC" w:rsidRPr="009D63CC">
        <w:rPr>
          <w:rFonts w:ascii="Palatino Linotype" w:hAnsi="Palatino Linotype" w:cs="Arial"/>
          <w:sz w:val="24"/>
          <w:szCs w:val="24"/>
        </w:rPr>
        <w:t>sí mismo cabe citar lo que establece el</w:t>
      </w:r>
      <w:r w:rsidRPr="009D63CC">
        <w:rPr>
          <w:rFonts w:ascii="Palatino Linotype" w:hAnsi="Palatino Linotype" w:cs="Arial"/>
          <w:sz w:val="24"/>
          <w:szCs w:val="24"/>
        </w:rPr>
        <w:t xml:space="preserve"> artículo 1.205 del </w:t>
      </w:r>
      <w:r w:rsidRPr="009D63CC">
        <w:rPr>
          <w:rFonts w:ascii="Palatino Linotype" w:hAnsi="Palatino Linotype"/>
          <w:sz w:val="24"/>
          <w:szCs w:val="24"/>
        </w:rPr>
        <w:t>Código</w:t>
      </w:r>
      <w:r w:rsidRPr="009D63CC">
        <w:rPr>
          <w:rFonts w:ascii="Palatino Linotype" w:hAnsi="Palatino Linotype" w:cs="Arial"/>
          <w:sz w:val="24"/>
          <w:szCs w:val="24"/>
        </w:rPr>
        <w:t xml:space="preserve"> de Procedimientos Civiles del Estado de México, que establece que hay cosa juzgada cuando la sentencia ha causado estado; </w:t>
      </w:r>
      <w:r w:rsidR="009D63CC" w:rsidRPr="009D63CC">
        <w:rPr>
          <w:rFonts w:ascii="Palatino Linotype" w:hAnsi="Palatino Linotype" w:cs="Arial"/>
          <w:sz w:val="24"/>
          <w:szCs w:val="24"/>
        </w:rPr>
        <w:t>e</w:t>
      </w:r>
      <w:r w:rsidR="009D63CC">
        <w:rPr>
          <w:rFonts w:ascii="Palatino Linotype" w:hAnsi="Palatino Linotype" w:cs="Arial"/>
          <w:sz w:val="24"/>
          <w:szCs w:val="24"/>
        </w:rPr>
        <w:t>s deci</w:t>
      </w:r>
      <w:r w:rsidR="009D63CC" w:rsidRPr="009D63CC">
        <w:rPr>
          <w:rFonts w:ascii="Palatino Linotype" w:hAnsi="Palatino Linotype" w:cs="Arial"/>
          <w:sz w:val="24"/>
          <w:szCs w:val="24"/>
        </w:rPr>
        <w:t>r</w:t>
      </w:r>
      <w:r w:rsidRPr="009D63CC">
        <w:rPr>
          <w:rFonts w:ascii="Palatino Linotype" w:hAnsi="Palatino Linotype" w:cs="Arial"/>
          <w:sz w:val="24"/>
          <w:szCs w:val="24"/>
        </w:rPr>
        <w:t>,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14:paraId="71B3AF39" w14:textId="77777777" w:rsidR="00BD2B60" w:rsidRPr="00DB156F" w:rsidRDefault="00BD2B60" w:rsidP="009D63CC">
      <w:pPr>
        <w:spacing w:after="0" w:line="360" w:lineRule="auto"/>
        <w:jc w:val="both"/>
        <w:rPr>
          <w:rFonts w:ascii="Palatino Linotype" w:hAnsi="Palatino Linotype" w:cs="Arial"/>
          <w:sz w:val="18"/>
          <w:szCs w:val="24"/>
        </w:rPr>
      </w:pPr>
    </w:p>
    <w:p w14:paraId="15560795" w14:textId="21567DB8" w:rsidR="00BD2B60" w:rsidRPr="009D63CC" w:rsidRDefault="009D63CC" w:rsidP="009D63CC">
      <w:pPr>
        <w:spacing w:after="0" w:line="360" w:lineRule="auto"/>
        <w:jc w:val="both"/>
        <w:rPr>
          <w:rFonts w:ascii="Palatino Linotype" w:hAnsi="Palatino Linotype"/>
          <w:sz w:val="24"/>
          <w:szCs w:val="24"/>
        </w:rPr>
      </w:pPr>
      <w:r>
        <w:rPr>
          <w:rFonts w:ascii="Palatino Linotype" w:hAnsi="Palatino Linotype" w:cs="Arial"/>
          <w:sz w:val="24"/>
          <w:szCs w:val="24"/>
        </w:rPr>
        <w:t xml:space="preserve">En este mismo sentido es importante señalar que </w:t>
      </w:r>
      <w:r w:rsidR="00BD2B60" w:rsidRPr="009D63CC">
        <w:rPr>
          <w:rFonts w:ascii="Palatino Linotype" w:hAnsi="Palatino Linotype"/>
          <w:sz w:val="24"/>
          <w:szCs w:val="24"/>
        </w:rPr>
        <w:t>los artículos 1.206, 1.207 y 1.208 del Código de Procedimientos Civiles del Estado d</w:t>
      </w:r>
      <w:r>
        <w:rPr>
          <w:rFonts w:ascii="Palatino Linotype" w:hAnsi="Palatino Linotype"/>
          <w:sz w:val="24"/>
          <w:szCs w:val="24"/>
        </w:rPr>
        <w:t>e México, establece lo siguiente:</w:t>
      </w:r>
    </w:p>
    <w:p w14:paraId="206DABEF" w14:textId="77777777" w:rsidR="00BD2B60" w:rsidRPr="00DB156F" w:rsidRDefault="00BD2B60" w:rsidP="00BD2B60">
      <w:pPr>
        <w:spacing w:line="276" w:lineRule="auto"/>
        <w:ind w:left="851" w:right="899"/>
        <w:jc w:val="both"/>
        <w:rPr>
          <w:rFonts w:ascii="Palatino Linotype" w:hAnsi="Palatino Linotype"/>
          <w:b/>
          <w:i/>
          <w:sz w:val="16"/>
          <w:highlight w:val="cyan"/>
        </w:rPr>
      </w:pPr>
    </w:p>
    <w:p w14:paraId="2A69AA45" w14:textId="77777777" w:rsidR="00BD2B60" w:rsidRPr="009D63CC" w:rsidRDefault="00BD2B60" w:rsidP="009D63CC">
      <w:pPr>
        <w:spacing w:after="0"/>
        <w:ind w:left="709" w:right="760"/>
        <w:jc w:val="both"/>
        <w:rPr>
          <w:rFonts w:ascii="Palatino Linotype" w:hAnsi="Palatino Linotype"/>
          <w:b/>
          <w:i/>
        </w:rPr>
      </w:pPr>
      <w:r w:rsidRPr="009D63CC">
        <w:rPr>
          <w:rFonts w:ascii="Palatino Linotype" w:hAnsi="Palatino Linotype"/>
          <w:b/>
          <w:i/>
        </w:rPr>
        <w:t>“Indiscutibilidad de la cosa juzgada</w:t>
      </w:r>
    </w:p>
    <w:p w14:paraId="32B5E69E" w14:textId="77777777" w:rsidR="00BD2B60" w:rsidRPr="009D63CC" w:rsidRDefault="00BD2B60" w:rsidP="009D63CC">
      <w:pPr>
        <w:spacing w:after="0"/>
        <w:ind w:left="709" w:right="760"/>
        <w:jc w:val="both"/>
        <w:rPr>
          <w:rFonts w:ascii="Palatino Linotype" w:hAnsi="Palatino Linotype"/>
          <w:i/>
        </w:rPr>
      </w:pPr>
      <w:r w:rsidRPr="009D63CC">
        <w:rPr>
          <w:rFonts w:ascii="Palatino Linotype" w:hAnsi="Palatino Linotype"/>
          <w:b/>
          <w:i/>
        </w:rPr>
        <w:t>Artículo 1.206.-</w:t>
      </w:r>
      <w:r w:rsidRPr="009D63CC">
        <w:rPr>
          <w:rFonts w:ascii="Palatino Linotype" w:hAnsi="Palatino Linotype"/>
          <w:i/>
        </w:rPr>
        <w:t xml:space="preserve"> </w:t>
      </w:r>
      <w:r w:rsidRPr="009D63CC">
        <w:rPr>
          <w:rFonts w:ascii="Palatino Linotype" w:hAnsi="Palatino Linotype"/>
          <w:b/>
          <w:i/>
        </w:rPr>
        <w:t xml:space="preserve">La cosa juzgada es la sentencia que constituye verdad legal, contra ella no se admite recurso ni prueba </w:t>
      </w:r>
      <w:r w:rsidRPr="009D63CC">
        <w:rPr>
          <w:rFonts w:ascii="Palatino Linotype" w:hAnsi="Palatino Linotype" w:cs="Arial"/>
          <w:b/>
          <w:i/>
        </w:rPr>
        <w:t>que</w:t>
      </w:r>
      <w:r w:rsidRPr="009D63CC">
        <w:rPr>
          <w:rFonts w:ascii="Palatino Linotype" w:hAnsi="Palatino Linotype"/>
          <w:b/>
          <w:i/>
        </w:rPr>
        <w:t xml:space="preserve"> pueda</w:t>
      </w:r>
      <w:r w:rsidRPr="009D63CC">
        <w:rPr>
          <w:rFonts w:ascii="Palatino Linotype" w:hAnsi="Palatino Linotype"/>
          <w:i/>
        </w:rPr>
        <w:t xml:space="preserve"> discutirla, </w:t>
      </w:r>
      <w:r w:rsidRPr="009D63CC">
        <w:rPr>
          <w:rFonts w:ascii="Palatino Linotype" w:hAnsi="Palatino Linotype"/>
          <w:b/>
          <w:i/>
        </w:rPr>
        <w:t>modificarla, revocarla</w:t>
      </w:r>
      <w:r w:rsidRPr="009D63CC">
        <w:rPr>
          <w:rFonts w:ascii="Palatino Linotype" w:hAnsi="Palatino Linotype"/>
          <w:i/>
        </w:rPr>
        <w:t xml:space="preserve"> o anularla, salvo los casos expresamente determinados por la ley. </w:t>
      </w:r>
    </w:p>
    <w:p w14:paraId="075D152B" w14:textId="77777777" w:rsidR="00BD2B60" w:rsidRPr="009D63CC" w:rsidRDefault="00BD2B60" w:rsidP="009D63CC">
      <w:pPr>
        <w:spacing w:after="0"/>
        <w:ind w:left="709" w:right="760"/>
        <w:jc w:val="both"/>
        <w:rPr>
          <w:rFonts w:ascii="Palatino Linotype" w:hAnsi="Palatino Linotype"/>
          <w:b/>
          <w:i/>
        </w:rPr>
      </w:pPr>
      <w:r w:rsidRPr="009D63CC">
        <w:rPr>
          <w:rFonts w:ascii="Palatino Linotype" w:hAnsi="Palatino Linotype"/>
          <w:b/>
          <w:i/>
        </w:rPr>
        <w:t xml:space="preserve">Elementos de la cosa juzgada </w:t>
      </w:r>
    </w:p>
    <w:p w14:paraId="1901B6F7" w14:textId="77777777" w:rsidR="00BD2B60" w:rsidRPr="009D63CC" w:rsidRDefault="00BD2B60" w:rsidP="009D63CC">
      <w:pPr>
        <w:spacing w:after="0"/>
        <w:ind w:left="709" w:right="760"/>
        <w:jc w:val="both"/>
        <w:rPr>
          <w:rFonts w:ascii="Palatino Linotype" w:hAnsi="Palatino Linotype"/>
          <w:b/>
          <w:i/>
        </w:rPr>
      </w:pPr>
    </w:p>
    <w:p w14:paraId="71D4D8E0" w14:textId="77777777" w:rsidR="00BD2B60" w:rsidRPr="009D63CC" w:rsidRDefault="00BD2B60" w:rsidP="009D63CC">
      <w:pPr>
        <w:spacing w:after="0"/>
        <w:ind w:left="709" w:right="760"/>
        <w:jc w:val="both"/>
        <w:rPr>
          <w:rFonts w:ascii="Palatino Linotype" w:hAnsi="Palatino Linotype"/>
          <w:i/>
        </w:rPr>
      </w:pPr>
      <w:r w:rsidRPr="009D63CC">
        <w:rPr>
          <w:rFonts w:ascii="Palatino Linotype" w:hAnsi="Palatino Linotype"/>
          <w:b/>
          <w:i/>
        </w:rPr>
        <w:t>Artículo 1.207.-</w:t>
      </w:r>
      <w:r w:rsidRPr="009D63CC">
        <w:rPr>
          <w:rFonts w:ascii="Palatino Linotype" w:hAnsi="Palatino Linotype"/>
          <w:i/>
        </w:rPr>
        <w:t xml:space="preserve"> Para que la cosa juzgada surta efecto en otro juicio, es necesario que entre el caso resuelto por la </w:t>
      </w:r>
      <w:r w:rsidRPr="009D63CC">
        <w:rPr>
          <w:rFonts w:ascii="Palatino Linotype" w:hAnsi="Palatino Linotype" w:cs="Arial"/>
          <w:i/>
        </w:rPr>
        <w:t>sentencia</w:t>
      </w:r>
      <w:r w:rsidRPr="009D63CC">
        <w:rPr>
          <w:rFonts w:ascii="Palatino Linotype" w:hAnsi="Palatino Linotype"/>
          <w:i/>
        </w:rPr>
        <w:t xml:space="preserve"> y aquel en que sea invocada, concurra identidad en las cosas, las causas, las personas de los litigantes. </w:t>
      </w:r>
    </w:p>
    <w:p w14:paraId="0D90FD98" w14:textId="77777777" w:rsidR="00BD2B60" w:rsidRPr="009D63CC" w:rsidRDefault="00BD2B60" w:rsidP="009D63CC">
      <w:pPr>
        <w:spacing w:after="0"/>
        <w:ind w:left="709" w:right="760"/>
        <w:jc w:val="both"/>
        <w:rPr>
          <w:rFonts w:ascii="Palatino Linotype" w:hAnsi="Palatino Linotype"/>
          <w:b/>
          <w:i/>
        </w:rPr>
      </w:pPr>
    </w:p>
    <w:p w14:paraId="0E5D5935" w14:textId="77777777" w:rsidR="00BD2B60" w:rsidRPr="009D63CC" w:rsidRDefault="00BD2B60" w:rsidP="009D63CC">
      <w:pPr>
        <w:spacing w:after="0"/>
        <w:ind w:left="709" w:right="760"/>
        <w:jc w:val="both"/>
        <w:rPr>
          <w:rFonts w:ascii="Palatino Linotype" w:hAnsi="Palatino Linotype"/>
          <w:b/>
          <w:i/>
        </w:rPr>
      </w:pPr>
      <w:r w:rsidRPr="009D63CC">
        <w:rPr>
          <w:rFonts w:ascii="Palatino Linotype" w:hAnsi="Palatino Linotype"/>
          <w:b/>
          <w:i/>
        </w:rPr>
        <w:t xml:space="preserve">Identidad de personas en la cosa juzgada </w:t>
      </w:r>
    </w:p>
    <w:p w14:paraId="2E340771" w14:textId="77777777" w:rsidR="00BD2B60" w:rsidRPr="00BF6EF7" w:rsidRDefault="00BD2B60" w:rsidP="009D63CC">
      <w:pPr>
        <w:spacing w:after="0"/>
        <w:ind w:left="709" w:right="760"/>
        <w:jc w:val="both"/>
        <w:rPr>
          <w:rFonts w:ascii="Palatino Linotype" w:hAnsi="Palatino Linotype"/>
          <w:i/>
        </w:rPr>
      </w:pPr>
      <w:r w:rsidRPr="009D63CC">
        <w:rPr>
          <w:rFonts w:ascii="Palatino Linotype" w:hAnsi="Palatino Linotype"/>
          <w:b/>
          <w:i/>
        </w:rPr>
        <w:t>Artículo 1.208.-</w:t>
      </w:r>
      <w:r w:rsidRPr="009D63CC">
        <w:rPr>
          <w:rFonts w:ascii="Palatino Linotype" w:hAnsi="Palatino Linotype"/>
          <w:i/>
        </w:rPr>
        <w:t xml:space="preserve"> Se entiende que hay identidad de personas siempre que los litigantes </w:t>
      </w:r>
      <w:r w:rsidRPr="00BF6EF7">
        <w:rPr>
          <w:rFonts w:ascii="Palatino Linotype" w:hAnsi="Palatino Linotype"/>
          <w:i/>
        </w:rPr>
        <w:t xml:space="preserve">del segundo juicio, sean </w:t>
      </w:r>
      <w:r w:rsidRPr="00BF6EF7">
        <w:rPr>
          <w:rFonts w:ascii="Palatino Linotype" w:hAnsi="Palatino Linotype" w:cs="Arial"/>
          <w:i/>
        </w:rPr>
        <w:t>causahabientes</w:t>
      </w:r>
      <w:r w:rsidRPr="00BF6EF7">
        <w:rPr>
          <w:rFonts w:ascii="Palatino Linotype" w:hAnsi="Palatino Linotype"/>
          <w:i/>
        </w:rPr>
        <w:t xml:space="preserve"> de los que contendieron en el anterior o estén unidos a ellos por solidaridad o indivisibilidad de las prestaciones entre los que tienen derecho a exigirlas u obligación de satisfacerlas.”</w:t>
      </w:r>
    </w:p>
    <w:p w14:paraId="1D0E54F1" w14:textId="77777777" w:rsidR="00BD2B60" w:rsidRPr="00BF6EF7" w:rsidRDefault="00BD2B60" w:rsidP="009D63CC">
      <w:pPr>
        <w:spacing w:after="0"/>
        <w:ind w:left="709" w:right="760"/>
        <w:jc w:val="both"/>
        <w:rPr>
          <w:rFonts w:ascii="Palatino Linotype" w:hAnsi="Palatino Linotype"/>
        </w:rPr>
      </w:pPr>
    </w:p>
    <w:p w14:paraId="4CF9895C" w14:textId="77777777" w:rsidR="00BD2B60" w:rsidRPr="00DB156F" w:rsidRDefault="00BD2B60" w:rsidP="00BD2B60">
      <w:pPr>
        <w:spacing w:line="276" w:lineRule="auto"/>
        <w:ind w:left="851" w:right="899"/>
        <w:jc w:val="both"/>
        <w:rPr>
          <w:rFonts w:ascii="Palatino Linotype" w:hAnsi="Palatino Linotype"/>
          <w:sz w:val="10"/>
        </w:rPr>
      </w:pPr>
    </w:p>
    <w:p w14:paraId="1C1761E5" w14:textId="79FAB070" w:rsidR="00BD2B60" w:rsidRPr="00BF6EF7" w:rsidRDefault="009D63CC" w:rsidP="00BD2B60">
      <w:pPr>
        <w:spacing w:line="360" w:lineRule="auto"/>
        <w:jc w:val="both"/>
        <w:rPr>
          <w:rFonts w:ascii="Palatino Linotype" w:hAnsi="Palatino Linotype" w:cs="Arial"/>
          <w:sz w:val="24"/>
          <w:szCs w:val="24"/>
        </w:rPr>
      </w:pPr>
      <w:r w:rsidRPr="00BF6EF7">
        <w:rPr>
          <w:rFonts w:ascii="Palatino Linotype" w:hAnsi="Palatino Linotype" w:cs="Arial"/>
          <w:sz w:val="24"/>
          <w:szCs w:val="24"/>
        </w:rPr>
        <w:t xml:space="preserve">De lo anterior se establece específicamente que cuando hablamos de </w:t>
      </w:r>
      <w:r w:rsidR="00BD2B60" w:rsidRPr="00BF6EF7">
        <w:rPr>
          <w:rFonts w:ascii="Palatino Linotype" w:hAnsi="Palatino Linotype" w:cs="Arial"/>
          <w:b/>
          <w:sz w:val="24"/>
          <w:szCs w:val="24"/>
        </w:rPr>
        <w:t>cosa juzgada</w:t>
      </w:r>
      <w:r w:rsidRPr="00BF6EF7">
        <w:rPr>
          <w:rFonts w:ascii="Palatino Linotype" w:hAnsi="Palatino Linotype" w:cs="Arial"/>
          <w:b/>
          <w:sz w:val="24"/>
          <w:szCs w:val="24"/>
        </w:rPr>
        <w:t xml:space="preserve">, </w:t>
      </w:r>
      <w:r w:rsidRPr="00BF6EF7">
        <w:rPr>
          <w:rFonts w:ascii="Palatino Linotype" w:hAnsi="Palatino Linotype" w:cs="Arial"/>
          <w:sz w:val="24"/>
          <w:szCs w:val="24"/>
        </w:rPr>
        <w:t>constriñe a que se</w:t>
      </w:r>
      <w:r w:rsidRPr="00BF6EF7">
        <w:rPr>
          <w:rFonts w:ascii="Palatino Linotype" w:hAnsi="Palatino Linotype" w:cs="Arial"/>
          <w:b/>
          <w:sz w:val="24"/>
          <w:szCs w:val="24"/>
        </w:rPr>
        <w:t xml:space="preserve"> </w:t>
      </w:r>
      <w:r w:rsidR="00BD2B60" w:rsidRPr="00BF6EF7">
        <w:rPr>
          <w:rFonts w:ascii="Palatino Linotype" w:hAnsi="Palatino Linotype" w:cs="Arial"/>
          <w:sz w:val="24"/>
          <w:szCs w:val="24"/>
        </w:rPr>
        <w:t>trate no sólo del mismo acto, sino también de la misma pretensión</w:t>
      </w:r>
      <w:r w:rsidR="00BF6EF7" w:rsidRPr="00BF6EF7">
        <w:rPr>
          <w:rFonts w:ascii="Palatino Linotype" w:hAnsi="Palatino Linotype" w:cs="Arial"/>
          <w:sz w:val="24"/>
          <w:szCs w:val="24"/>
        </w:rPr>
        <w:t xml:space="preserve"> y</w:t>
      </w:r>
      <w:r w:rsidR="00BD2B60" w:rsidRPr="00BF6EF7">
        <w:rPr>
          <w:rFonts w:ascii="Palatino Linotype" w:hAnsi="Palatino Linotype" w:cs="Arial"/>
          <w:sz w:val="24"/>
          <w:szCs w:val="24"/>
        </w:rPr>
        <w:t xml:space="preserve"> considerando que la causa </w:t>
      </w:r>
      <w:r w:rsidR="00BF6EF7" w:rsidRPr="00BF6EF7">
        <w:rPr>
          <w:rFonts w:ascii="Palatino Linotype" w:hAnsi="Palatino Linotype" w:cs="Arial"/>
          <w:sz w:val="24"/>
          <w:szCs w:val="24"/>
        </w:rPr>
        <w:t>que dio origen a</w:t>
      </w:r>
      <w:r w:rsidR="00BD2B60" w:rsidRPr="00BF6EF7">
        <w:rPr>
          <w:rFonts w:ascii="Palatino Linotype" w:hAnsi="Palatino Linotype" w:cs="Arial"/>
          <w:sz w:val="24"/>
          <w:szCs w:val="24"/>
        </w:rPr>
        <w:t>l acto</w:t>
      </w:r>
      <w:r w:rsidR="00BF6EF7" w:rsidRPr="00BF6EF7">
        <w:rPr>
          <w:rFonts w:ascii="Palatino Linotype" w:hAnsi="Palatino Linotype" w:cs="Arial"/>
          <w:sz w:val="24"/>
          <w:szCs w:val="24"/>
        </w:rPr>
        <w:t xml:space="preserve"> impugnado en </w:t>
      </w:r>
      <w:r w:rsidR="00BD2B60" w:rsidRPr="00BF6EF7">
        <w:rPr>
          <w:rFonts w:ascii="Palatino Linotype" w:hAnsi="Palatino Linotype" w:cs="Arial"/>
          <w:sz w:val="24"/>
          <w:szCs w:val="24"/>
        </w:rPr>
        <w:t>l</w:t>
      </w:r>
      <w:r w:rsidR="00BF6EF7" w:rsidRPr="00BF6EF7">
        <w:rPr>
          <w:rFonts w:ascii="Palatino Linotype" w:hAnsi="Palatino Linotype" w:cs="Arial"/>
          <w:sz w:val="24"/>
          <w:szCs w:val="24"/>
        </w:rPr>
        <w:t>os</w:t>
      </w:r>
      <w:r w:rsidR="00BD2B60" w:rsidRPr="00BF6EF7">
        <w:rPr>
          <w:rFonts w:ascii="Palatino Linotype" w:hAnsi="Palatino Linotype" w:cs="Arial"/>
          <w:sz w:val="24"/>
          <w:szCs w:val="24"/>
        </w:rPr>
        <w:t xml:space="preserve"> presente</w:t>
      </w:r>
      <w:r w:rsidR="00BF6EF7" w:rsidRPr="00BF6EF7">
        <w:rPr>
          <w:rFonts w:ascii="Palatino Linotype" w:hAnsi="Palatino Linotype" w:cs="Arial"/>
          <w:sz w:val="24"/>
          <w:szCs w:val="24"/>
        </w:rPr>
        <w:t>s</w:t>
      </w:r>
      <w:r w:rsidR="00BD2B60" w:rsidRPr="00BF6EF7">
        <w:rPr>
          <w:rFonts w:ascii="Palatino Linotype" w:hAnsi="Palatino Linotype" w:cs="Arial"/>
          <w:sz w:val="24"/>
          <w:szCs w:val="24"/>
        </w:rPr>
        <w:t xml:space="preserve"> </w:t>
      </w:r>
      <w:r w:rsidR="00BD2B60" w:rsidRPr="00BF6EF7">
        <w:rPr>
          <w:rFonts w:ascii="Palatino Linotype" w:hAnsi="Palatino Linotype" w:cs="Arial"/>
          <w:sz w:val="24"/>
          <w:szCs w:val="24"/>
        </w:rPr>
        <w:lastRenderedPageBreak/>
        <w:t>recurso</w:t>
      </w:r>
      <w:r w:rsidR="00BF6EF7" w:rsidRPr="00BF6EF7">
        <w:rPr>
          <w:rFonts w:ascii="Palatino Linotype" w:hAnsi="Palatino Linotype" w:cs="Arial"/>
          <w:sz w:val="24"/>
          <w:szCs w:val="24"/>
        </w:rPr>
        <w:t>s</w:t>
      </w:r>
      <w:r w:rsidR="00BD2B60" w:rsidRPr="00BF6EF7">
        <w:rPr>
          <w:rFonts w:ascii="Palatino Linotype" w:hAnsi="Palatino Linotype" w:cs="Arial"/>
          <w:sz w:val="24"/>
          <w:szCs w:val="24"/>
        </w:rPr>
        <w:t xml:space="preserve"> de revisión y en el </w:t>
      </w:r>
      <w:r w:rsidR="00BD2B60" w:rsidRPr="00BF6EF7">
        <w:rPr>
          <w:rFonts w:ascii="Palatino Linotype" w:hAnsi="Palatino Linotype" w:cs="Arial"/>
          <w:b/>
          <w:sz w:val="24"/>
          <w:szCs w:val="24"/>
        </w:rPr>
        <w:t>00</w:t>
      </w:r>
      <w:r w:rsidR="00BF6EF7" w:rsidRPr="00BF6EF7">
        <w:rPr>
          <w:rFonts w:ascii="Palatino Linotype" w:hAnsi="Palatino Linotype" w:cs="Arial"/>
          <w:b/>
          <w:sz w:val="24"/>
          <w:szCs w:val="24"/>
        </w:rPr>
        <w:t>320</w:t>
      </w:r>
      <w:r w:rsidR="00BD2B60" w:rsidRPr="00BF6EF7">
        <w:rPr>
          <w:rFonts w:ascii="Palatino Linotype" w:hAnsi="Palatino Linotype" w:cs="Arial"/>
          <w:b/>
          <w:sz w:val="24"/>
          <w:szCs w:val="24"/>
        </w:rPr>
        <w:t>/INFOEM/IP/RR/201</w:t>
      </w:r>
      <w:r w:rsidR="00BF6EF7" w:rsidRPr="00BF6EF7">
        <w:rPr>
          <w:rFonts w:ascii="Palatino Linotype" w:hAnsi="Palatino Linotype" w:cs="Arial"/>
          <w:b/>
          <w:sz w:val="24"/>
          <w:szCs w:val="24"/>
        </w:rPr>
        <w:t>7</w:t>
      </w:r>
      <w:r w:rsidR="00BD2B60" w:rsidRPr="00BF6EF7">
        <w:rPr>
          <w:rFonts w:ascii="Palatino Linotype" w:hAnsi="Palatino Linotype"/>
          <w:sz w:val="24"/>
          <w:szCs w:val="24"/>
        </w:rPr>
        <w:t>,</w:t>
      </w:r>
      <w:r w:rsidR="00BD2B60" w:rsidRPr="00BF6EF7">
        <w:rPr>
          <w:rFonts w:ascii="Palatino Linotype" w:hAnsi="Palatino Linotype" w:cs="Arial"/>
          <w:sz w:val="24"/>
          <w:szCs w:val="24"/>
        </w:rPr>
        <w:t xml:space="preserve"> radica en la misma materia; </w:t>
      </w:r>
      <w:r w:rsidR="00BF6EF7" w:rsidRPr="00BF6EF7">
        <w:rPr>
          <w:rFonts w:ascii="Palatino Linotype" w:hAnsi="Palatino Linotype" w:cs="Arial"/>
          <w:sz w:val="24"/>
          <w:szCs w:val="24"/>
        </w:rPr>
        <w:t xml:space="preserve">brindando certeza jurídica al particular y garantizando </w:t>
      </w:r>
      <w:r w:rsidR="00BD2B60" w:rsidRPr="00BF6EF7">
        <w:rPr>
          <w:rFonts w:ascii="Palatino Linotype" w:hAnsi="Palatino Linotype" w:cs="Arial"/>
          <w:sz w:val="24"/>
          <w:szCs w:val="24"/>
        </w:rPr>
        <w:t>de que no se pronuncien resoluciones contradictorias que alteren la estabilidad de</w:t>
      </w:r>
      <w:r w:rsidR="00BF6EF7" w:rsidRPr="00BF6EF7">
        <w:rPr>
          <w:rFonts w:ascii="Palatino Linotype" w:hAnsi="Palatino Linotype" w:cs="Arial"/>
          <w:sz w:val="24"/>
          <w:szCs w:val="24"/>
        </w:rPr>
        <w:t xml:space="preserve"> </w:t>
      </w:r>
      <w:r w:rsidR="00BD2B60" w:rsidRPr="00BF6EF7">
        <w:rPr>
          <w:rFonts w:ascii="Palatino Linotype" w:hAnsi="Palatino Linotype" w:cs="Arial"/>
          <w:sz w:val="24"/>
          <w:szCs w:val="24"/>
        </w:rPr>
        <w:t>l</w:t>
      </w:r>
      <w:r w:rsidR="00BF6EF7" w:rsidRPr="00BF6EF7">
        <w:rPr>
          <w:rFonts w:ascii="Palatino Linotype" w:hAnsi="Palatino Linotype" w:cs="Arial"/>
          <w:sz w:val="24"/>
          <w:szCs w:val="24"/>
        </w:rPr>
        <w:t>a</w:t>
      </w:r>
      <w:r w:rsidR="00BD2B60" w:rsidRPr="00BF6EF7">
        <w:rPr>
          <w:rFonts w:ascii="Palatino Linotype" w:hAnsi="Palatino Linotype" w:cs="Arial"/>
          <w:b/>
          <w:sz w:val="24"/>
          <w:szCs w:val="24"/>
        </w:rPr>
        <w:t xml:space="preserve"> </w:t>
      </w:r>
      <w:r w:rsidR="00BF6EF7" w:rsidRPr="00BF6EF7">
        <w:rPr>
          <w:rFonts w:ascii="Palatino Linotype" w:hAnsi="Palatino Linotype" w:cs="Arial"/>
          <w:sz w:val="24"/>
          <w:szCs w:val="24"/>
        </w:rPr>
        <w:t>Recurrente.</w:t>
      </w:r>
    </w:p>
    <w:p w14:paraId="27CAB7C6" w14:textId="77777777" w:rsidR="00BD2B60" w:rsidRPr="00BF6EF7" w:rsidRDefault="00BD2B60" w:rsidP="00BD2B60">
      <w:pPr>
        <w:spacing w:line="360" w:lineRule="auto"/>
        <w:jc w:val="both"/>
        <w:rPr>
          <w:rFonts w:ascii="Palatino Linotype" w:hAnsi="Palatino Linotype"/>
          <w:sz w:val="24"/>
          <w:szCs w:val="24"/>
        </w:rPr>
      </w:pPr>
      <w:r w:rsidRPr="00BF6EF7">
        <w:rPr>
          <w:rFonts w:ascii="Palatino Linotype" w:hAnsi="Palatino Linotype" w:cs="Arial"/>
          <w:sz w:val="24"/>
          <w:szCs w:val="24"/>
        </w:rPr>
        <w:t xml:space="preserve">Sirve de sustento a lo anterior, la Tesis Aislada </w:t>
      </w:r>
      <w:r w:rsidRPr="00BF6EF7">
        <w:rPr>
          <w:rFonts w:ascii="Palatino Linotype" w:hAnsi="Palatino Linotype"/>
          <w:sz w:val="24"/>
          <w:szCs w:val="24"/>
        </w:rPr>
        <w:t xml:space="preserve">1a. XCV/2016 (10a.) de la Décima Época de la Primera Sala de la suprema corte de Justicia de la Nación, que es del tenor literal siguiente: </w:t>
      </w:r>
    </w:p>
    <w:p w14:paraId="26F8FBAD" w14:textId="77777777" w:rsidR="00BD2B60" w:rsidRPr="00DB156F" w:rsidRDefault="00BD2B60" w:rsidP="00BD2B60">
      <w:pPr>
        <w:spacing w:line="360" w:lineRule="auto"/>
        <w:jc w:val="both"/>
        <w:rPr>
          <w:rFonts w:ascii="Palatino Linotype" w:hAnsi="Palatino Linotype" w:cs="Arial"/>
          <w:sz w:val="2"/>
        </w:rPr>
      </w:pPr>
    </w:p>
    <w:p w14:paraId="38DBE008" w14:textId="77777777" w:rsidR="00BD2B60" w:rsidRPr="00BF6EF7" w:rsidRDefault="00BD2B60" w:rsidP="00BD2B60">
      <w:pPr>
        <w:ind w:left="851" w:right="899"/>
        <w:jc w:val="both"/>
        <w:rPr>
          <w:rFonts w:ascii="Palatino Linotype" w:hAnsi="Palatino Linotype"/>
          <w:i/>
        </w:rPr>
      </w:pPr>
      <w:r w:rsidRPr="00BF6EF7">
        <w:rPr>
          <w:rFonts w:ascii="Palatino Linotype" w:hAnsi="Palatino Linotype"/>
          <w:i/>
        </w:rPr>
        <w:t>“</w:t>
      </w:r>
      <w:r w:rsidRPr="00BF6EF7">
        <w:rPr>
          <w:rFonts w:ascii="Palatino Linotype" w:hAnsi="Palatino Linotype"/>
          <w:b/>
          <w:i/>
        </w:rPr>
        <w:t xml:space="preserve">COSA JUZGADA. EL ARTÍCULO 61, FRACCIÓN XI, DE LA LEY DE AMPARO QUE LA PREVÉ COMO CAUSA DE IMPROCEDENCIA DEL JUICIO RELATIVO, ES COMPATIBLE CON EL DERECHO A LA SEGURIDAD JURÍDICA. </w:t>
      </w:r>
      <w:r w:rsidRPr="00BF6EF7">
        <w:rPr>
          <w:rFonts w:ascii="Palatino Linotype" w:hAnsi="Palatino Linotype"/>
          <w:i/>
        </w:rPr>
        <w:t xml:space="preserve">Conforme al precepto y porción normativa señalados, </w:t>
      </w:r>
      <w:r w:rsidRPr="00BF6EF7">
        <w:rPr>
          <w:rFonts w:ascii="Palatino Linotype" w:hAnsi="Palatino Linotype"/>
          <w:b/>
          <w:i/>
          <w:u w:val="single"/>
        </w:rPr>
        <w:t>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w:t>
      </w:r>
      <w:r w:rsidRPr="00BF6EF7">
        <w:rPr>
          <w:rFonts w:ascii="Palatino Linotype" w:hAnsi="Palatino Linotype"/>
          <w:b/>
          <w:i/>
        </w:rPr>
        <w:t>,</w:t>
      </w:r>
      <w:r w:rsidRPr="00BF6EF7">
        <w:rPr>
          <w:rFonts w:ascii="Palatino Linotype" w:hAnsi="Palatino Linotype"/>
          <w:i/>
        </w:rPr>
        <w:t xml:space="preserve"> aunque las violaciones reclamadas sean diversas; figura que no sólo se actualiza cuando en la sentencia se haya resuelto sobre la constitucionalidad o inconstitucionalidad de los actos reclamados, sino también cuando se ha determinado su inatacabilidad a través de un diverso juicio constitucional, siempre que tal determinación se haya realizado en atención a razones o circunstancias que hagan inejercitable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 (Sic)</w:t>
      </w:r>
    </w:p>
    <w:p w14:paraId="662E77FC" w14:textId="77777777" w:rsidR="00BD2B60" w:rsidRPr="00DB156F" w:rsidRDefault="00BD2B60" w:rsidP="00BD2B60">
      <w:pPr>
        <w:ind w:left="851" w:right="899"/>
        <w:jc w:val="both"/>
        <w:rPr>
          <w:rFonts w:ascii="Palatino Linotype" w:hAnsi="Palatino Linotype"/>
          <w:i/>
          <w:sz w:val="16"/>
          <w:highlight w:val="cyan"/>
        </w:rPr>
      </w:pPr>
    </w:p>
    <w:p w14:paraId="62F019CB" w14:textId="68173199" w:rsidR="00BD2B60" w:rsidRPr="00BF6EF7" w:rsidRDefault="00BD2B60" w:rsidP="00BD2B60">
      <w:pPr>
        <w:spacing w:line="360" w:lineRule="auto"/>
        <w:jc w:val="both"/>
        <w:rPr>
          <w:rFonts w:ascii="Palatino Linotype" w:hAnsi="Palatino Linotype" w:cs="Arial"/>
          <w:sz w:val="24"/>
          <w:szCs w:val="24"/>
        </w:rPr>
      </w:pPr>
      <w:r w:rsidRPr="00BF6EF7">
        <w:rPr>
          <w:rFonts w:ascii="Palatino Linotype" w:hAnsi="Palatino Linotype" w:cs="Arial"/>
          <w:sz w:val="24"/>
          <w:szCs w:val="24"/>
        </w:rPr>
        <w:t xml:space="preserve">Siendo suficiente lo anterior, para denotar que se está en imposibilidad de realizar el análisis de las cuestiones de fondo que fueron planteadas por </w:t>
      </w:r>
      <w:r w:rsidR="00BF6EF7" w:rsidRPr="00BF6EF7">
        <w:rPr>
          <w:rFonts w:ascii="Palatino Linotype" w:hAnsi="Palatino Linotype" w:cs="Arial"/>
          <w:sz w:val="24"/>
          <w:szCs w:val="24"/>
        </w:rPr>
        <w:t>la Recurrente</w:t>
      </w:r>
      <w:r w:rsidRPr="00BF6EF7">
        <w:rPr>
          <w:rFonts w:ascii="Palatino Linotype" w:hAnsi="Palatino Linotype" w:cs="Arial"/>
          <w:sz w:val="24"/>
          <w:szCs w:val="24"/>
        </w:rPr>
        <w:t xml:space="preserve">, </w:t>
      </w:r>
      <w:r w:rsidR="00BF6EF7" w:rsidRPr="00BF6EF7">
        <w:rPr>
          <w:rFonts w:ascii="Palatino Linotype" w:hAnsi="Palatino Linotype" w:cs="Arial"/>
          <w:sz w:val="24"/>
          <w:szCs w:val="24"/>
        </w:rPr>
        <w:t xml:space="preserve">por lo que </w:t>
      </w:r>
      <w:r w:rsidRPr="00BF6EF7">
        <w:rPr>
          <w:rFonts w:ascii="Palatino Linotype" w:hAnsi="Palatino Linotype" w:cs="Arial"/>
          <w:sz w:val="24"/>
          <w:szCs w:val="24"/>
        </w:rPr>
        <w:lastRenderedPageBreak/>
        <w:t>un segundo fallo carecería de eficacia jurídica, con la posibilidad además de incurrir e</w:t>
      </w:r>
      <w:r w:rsidR="00BF6EF7" w:rsidRPr="00BF6EF7">
        <w:rPr>
          <w:rFonts w:ascii="Palatino Linotype" w:hAnsi="Palatino Linotype" w:cs="Arial"/>
          <w:sz w:val="24"/>
          <w:szCs w:val="24"/>
        </w:rPr>
        <w:t xml:space="preserve">n contradicción de resoluciones, por ello </w:t>
      </w:r>
      <w:r w:rsidR="00BF6EF7" w:rsidRPr="00BF6EF7">
        <w:rPr>
          <w:rFonts w:ascii="Palatino Linotype" w:hAnsi="Palatino Linotype" w:cs="Arial"/>
          <w:sz w:val="24"/>
          <w:szCs w:val="24"/>
          <w:lang w:eastAsia="es-CO"/>
        </w:rPr>
        <w:t xml:space="preserve">con </w:t>
      </w:r>
      <w:r w:rsidRPr="00BF6EF7">
        <w:rPr>
          <w:rFonts w:ascii="Palatino Linotype" w:hAnsi="Palatino Linotype" w:cs="Arial"/>
          <w:sz w:val="24"/>
          <w:szCs w:val="24"/>
          <w:lang w:eastAsia="es-CO"/>
        </w:rPr>
        <w:t>l</w:t>
      </w:r>
      <w:r w:rsidR="00BF6EF7" w:rsidRPr="00BF6EF7">
        <w:rPr>
          <w:rFonts w:ascii="Palatino Linotype" w:hAnsi="Palatino Linotype" w:cs="Arial"/>
          <w:sz w:val="24"/>
          <w:szCs w:val="24"/>
          <w:lang w:eastAsia="es-CO"/>
        </w:rPr>
        <w:t>a</w:t>
      </w:r>
      <w:r w:rsidRPr="00BF6EF7">
        <w:rPr>
          <w:rFonts w:ascii="Palatino Linotype" w:hAnsi="Palatino Linotype" w:cs="Arial"/>
          <w:sz w:val="24"/>
          <w:szCs w:val="24"/>
          <w:lang w:eastAsia="es-CO"/>
        </w:rPr>
        <w:t xml:space="preserve"> fin</w:t>
      </w:r>
      <w:r w:rsidR="00BF6EF7" w:rsidRPr="00BF6EF7">
        <w:rPr>
          <w:rFonts w:ascii="Palatino Linotype" w:hAnsi="Palatino Linotype" w:cs="Arial"/>
          <w:sz w:val="24"/>
          <w:szCs w:val="24"/>
          <w:lang w:eastAsia="es-CO"/>
        </w:rPr>
        <w:t>alidad</w:t>
      </w:r>
      <w:r w:rsidRPr="00BF6EF7">
        <w:rPr>
          <w:rFonts w:ascii="Palatino Linotype" w:hAnsi="Palatino Linotype" w:cs="Arial"/>
          <w:sz w:val="24"/>
          <w:szCs w:val="24"/>
          <w:lang w:eastAsia="es-CO"/>
        </w:rPr>
        <w:t xml:space="preserve"> de </w:t>
      </w:r>
      <w:r w:rsidRPr="00BF6EF7">
        <w:rPr>
          <w:rFonts w:ascii="Palatino Linotype" w:hAnsi="Palatino Linotype" w:cs="Arial"/>
          <w:sz w:val="24"/>
          <w:szCs w:val="24"/>
        </w:rPr>
        <w:t xml:space="preserve">evitar la </w:t>
      </w:r>
      <w:r w:rsidRPr="00BF6EF7">
        <w:rPr>
          <w:rFonts w:ascii="Palatino Linotype" w:hAnsi="Palatino Linotype" w:cs="Arial"/>
          <w:bCs/>
          <w:sz w:val="24"/>
          <w:szCs w:val="24"/>
        </w:rPr>
        <w:t>duplicidad de resoluciones sobre un mismo tema se estima procedente omitir el estudio de fondo,</w:t>
      </w:r>
      <w:r w:rsidRPr="00BF6EF7">
        <w:rPr>
          <w:rFonts w:ascii="Palatino Linotype" w:hAnsi="Palatino Linotype" w:cs="Arial"/>
          <w:sz w:val="24"/>
          <w:szCs w:val="24"/>
          <w:lang w:eastAsia="es-CO"/>
        </w:rPr>
        <w:t xml:space="preserve"> </w:t>
      </w:r>
      <w:r w:rsidRPr="00BF6EF7">
        <w:rPr>
          <w:rFonts w:ascii="Palatino Linotype" w:hAnsi="Palatino Linotype" w:cs="Arial"/>
          <w:sz w:val="24"/>
          <w:szCs w:val="24"/>
        </w:rPr>
        <w:t xml:space="preserve">puesto que ya hubo pronunciamiento de este Pleno al respecto; máxime que la misma controversia no puede ser decidida más de una </w:t>
      </w:r>
      <w:r w:rsidR="00BF6EF7" w:rsidRPr="00BF6EF7">
        <w:rPr>
          <w:rFonts w:ascii="Palatino Linotype" w:hAnsi="Palatino Linotype" w:cs="Arial"/>
          <w:sz w:val="24"/>
          <w:szCs w:val="24"/>
        </w:rPr>
        <w:t>vez</w:t>
      </w:r>
      <w:r w:rsidRPr="00BF6EF7">
        <w:rPr>
          <w:rFonts w:ascii="Palatino Linotype" w:hAnsi="Palatino Linotype" w:cs="Arial"/>
          <w:sz w:val="24"/>
          <w:szCs w:val="24"/>
        </w:rPr>
        <w:t>.</w:t>
      </w:r>
    </w:p>
    <w:p w14:paraId="59CECA6F" w14:textId="77777777" w:rsidR="00E943C5" w:rsidRPr="00DB156F" w:rsidRDefault="00E943C5" w:rsidP="00E943C5">
      <w:pPr>
        <w:spacing w:line="360" w:lineRule="auto"/>
        <w:jc w:val="both"/>
        <w:rPr>
          <w:rFonts w:ascii="Palatino Linotype" w:eastAsia="Times New Roman" w:hAnsi="Palatino Linotype" w:cs="Times New Roman"/>
          <w:sz w:val="8"/>
          <w:szCs w:val="24"/>
          <w:lang w:eastAsia="es-MX"/>
        </w:rPr>
      </w:pPr>
    </w:p>
    <w:p w14:paraId="2B6E9957" w14:textId="467A2D29" w:rsidR="00DB156F" w:rsidRPr="00BF44BD" w:rsidRDefault="00BF6EF7" w:rsidP="00DB156F">
      <w:pPr>
        <w:spacing w:line="360" w:lineRule="auto"/>
        <w:jc w:val="both"/>
        <w:rPr>
          <w:rFonts w:ascii="Palatino Linotype" w:hAnsi="Palatino Linotype" w:cs="Arial"/>
          <w:sz w:val="24"/>
          <w:szCs w:val="24"/>
        </w:rPr>
      </w:pPr>
      <w:r w:rsidRPr="00BF6EF7">
        <w:rPr>
          <w:rFonts w:ascii="Palatino Linotype" w:eastAsia="Times New Roman" w:hAnsi="Palatino Linotype" w:cs="Times New Roman"/>
          <w:sz w:val="24"/>
          <w:szCs w:val="24"/>
          <w:lang w:eastAsia="es-MX"/>
        </w:rPr>
        <w:t xml:space="preserve">Ahora bien por lo que respecta a los punto del 4 al 8, en relación a la solicitud de información </w:t>
      </w:r>
      <w:r w:rsidRPr="00BF6EF7">
        <w:rPr>
          <w:rFonts w:ascii="Palatino Linotype" w:eastAsia="Times New Roman" w:hAnsi="Palatino Linotype" w:cs="Times New Roman"/>
          <w:b/>
          <w:sz w:val="24"/>
          <w:szCs w:val="24"/>
          <w:lang w:eastAsia="es-MX"/>
        </w:rPr>
        <w:t>00153/SEIEM/IP/201</w:t>
      </w:r>
      <w:r w:rsidR="00AB22B3">
        <w:rPr>
          <w:rFonts w:ascii="Palatino Linotype" w:eastAsia="Times New Roman" w:hAnsi="Palatino Linotype" w:cs="Times New Roman"/>
          <w:b/>
          <w:sz w:val="24"/>
          <w:szCs w:val="24"/>
          <w:lang w:eastAsia="es-MX"/>
        </w:rPr>
        <w:t>8</w:t>
      </w:r>
      <w:r w:rsidRPr="00BF6EF7">
        <w:rPr>
          <w:rFonts w:ascii="Palatino Linotype" w:eastAsia="Times New Roman" w:hAnsi="Palatino Linotype" w:cs="Times New Roman"/>
          <w:sz w:val="24"/>
          <w:szCs w:val="24"/>
          <w:lang w:eastAsia="es-MX"/>
        </w:rPr>
        <w:t xml:space="preserve">, mismos que versan en: </w:t>
      </w:r>
      <w:r>
        <w:rPr>
          <w:rFonts w:ascii="Palatino Linotype" w:hAnsi="Palatino Linotype"/>
          <w:color w:val="000000"/>
          <w:sz w:val="24"/>
          <w:szCs w:val="24"/>
        </w:rPr>
        <w:t>n</w:t>
      </w:r>
      <w:r w:rsidRPr="00BF6EF7">
        <w:rPr>
          <w:rFonts w:ascii="Palatino Linotype" w:hAnsi="Palatino Linotype"/>
          <w:color w:val="000000"/>
          <w:sz w:val="24"/>
          <w:szCs w:val="24"/>
        </w:rPr>
        <w:t>otificaciones a la trabajadora de la re</w:t>
      </w:r>
      <w:r w:rsidR="00E64F5C">
        <w:rPr>
          <w:rFonts w:ascii="Palatino Linotype" w:hAnsi="Palatino Linotype"/>
          <w:color w:val="000000"/>
          <w:sz w:val="24"/>
          <w:szCs w:val="24"/>
        </w:rPr>
        <w:t>e</w:t>
      </w:r>
      <w:r w:rsidRPr="00BF6EF7">
        <w:rPr>
          <w:rFonts w:ascii="Palatino Linotype" w:hAnsi="Palatino Linotype"/>
          <w:color w:val="000000"/>
          <w:sz w:val="24"/>
          <w:szCs w:val="24"/>
        </w:rPr>
        <w:t xml:space="preserve">numeración y reclasificación de plazas, </w:t>
      </w:r>
      <w:r>
        <w:rPr>
          <w:rFonts w:ascii="Palatino Linotype" w:hAnsi="Palatino Linotype"/>
          <w:color w:val="000000"/>
          <w:sz w:val="24"/>
          <w:szCs w:val="24"/>
        </w:rPr>
        <w:t>a</w:t>
      </w:r>
      <w:r w:rsidRPr="00BF6EF7">
        <w:rPr>
          <w:rFonts w:ascii="Palatino Linotype" w:hAnsi="Palatino Linotype"/>
          <w:color w:val="000000"/>
          <w:sz w:val="24"/>
          <w:szCs w:val="24"/>
        </w:rPr>
        <w:t xml:space="preserve">lta de la nueva plaza, </w:t>
      </w:r>
      <w:r>
        <w:rPr>
          <w:rFonts w:ascii="Palatino Linotype" w:hAnsi="Palatino Linotype"/>
          <w:color w:val="000000"/>
          <w:sz w:val="24"/>
          <w:szCs w:val="24"/>
        </w:rPr>
        <w:t>asignación</w:t>
      </w:r>
      <w:r w:rsidRPr="00BF6EF7">
        <w:rPr>
          <w:rFonts w:ascii="Palatino Linotype" w:hAnsi="Palatino Linotype"/>
          <w:color w:val="000000"/>
          <w:sz w:val="24"/>
          <w:szCs w:val="24"/>
        </w:rPr>
        <w:t xml:space="preserve"> del centro de trabajo, </w:t>
      </w:r>
      <w:r>
        <w:rPr>
          <w:rFonts w:ascii="Palatino Linotype" w:hAnsi="Palatino Linotype"/>
          <w:color w:val="000000"/>
          <w:sz w:val="24"/>
          <w:szCs w:val="24"/>
        </w:rPr>
        <w:t>t</w:t>
      </w:r>
      <w:r w:rsidRPr="00BF6EF7">
        <w:rPr>
          <w:rFonts w:ascii="Palatino Linotype" w:hAnsi="Palatino Linotype"/>
          <w:color w:val="000000"/>
          <w:sz w:val="24"/>
          <w:szCs w:val="24"/>
        </w:rPr>
        <w:t xml:space="preserve">ransferencia de las plazas y </w:t>
      </w:r>
      <w:r>
        <w:rPr>
          <w:rFonts w:ascii="Palatino Linotype" w:hAnsi="Palatino Linotype"/>
          <w:color w:val="000000"/>
          <w:sz w:val="24"/>
          <w:szCs w:val="24"/>
        </w:rPr>
        <w:t>b</w:t>
      </w:r>
      <w:r w:rsidRPr="00BF6EF7">
        <w:rPr>
          <w:rFonts w:ascii="Palatino Linotype" w:hAnsi="Palatino Linotype"/>
          <w:color w:val="000000"/>
          <w:sz w:val="24"/>
          <w:szCs w:val="24"/>
        </w:rPr>
        <w:t>aja del</w:t>
      </w:r>
      <w:r>
        <w:rPr>
          <w:rFonts w:ascii="Palatino Linotype" w:hAnsi="Palatino Linotype"/>
          <w:color w:val="000000"/>
          <w:sz w:val="24"/>
          <w:szCs w:val="24"/>
        </w:rPr>
        <w:t xml:space="preserve"> nombramiento y toda vez que </w:t>
      </w:r>
      <w:r w:rsidR="00AB22B3">
        <w:rPr>
          <w:rFonts w:ascii="Palatino Linotype" w:hAnsi="Palatino Linotype"/>
          <w:color w:val="000000"/>
          <w:sz w:val="24"/>
          <w:szCs w:val="24"/>
        </w:rPr>
        <w:t xml:space="preserve">mediante solicitud de información </w:t>
      </w:r>
      <w:r w:rsidR="00AB22B3" w:rsidRPr="00BF6EF7">
        <w:rPr>
          <w:rFonts w:ascii="Palatino Linotype" w:eastAsia="Times New Roman" w:hAnsi="Palatino Linotype" w:cs="Times New Roman"/>
          <w:b/>
          <w:sz w:val="24"/>
          <w:szCs w:val="24"/>
          <w:lang w:eastAsia="es-MX"/>
        </w:rPr>
        <w:t>00</w:t>
      </w:r>
      <w:r w:rsidR="00AB22B3">
        <w:rPr>
          <w:rFonts w:ascii="Palatino Linotype" w:eastAsia="Times New Roman" w:hAnsi="Palatino Linotype" w:cs="Times New Roman"/>
          <w:b/>
          <w:sz w:val="24"/>
          <w:szCs w:val="24"/>
          <w:lang w:eastAsia="es-MX"/>
        </w:rPr>
        <w:t>085</w:t>
      </w:r>
      <w:r w:rsidR="00AB22B3" w:rsidRPr="00BF6EF7">
        <w:rPr>
          <w:rFonts w:ascii="Palatino Linotype" w:eastAsia="Times New Roman" w:hAnsi="Palatino Linotype" w:cs="Times New Roman"/>
          <w:b/>
          <w:sz w:val="24"/>
          <w:szCs w:val="24"/>
          <w:lang w:eastAsia="es-MX"/>
        </w:rPr>
        <w:t>/SEIEM/IP/2017</w:t>
      </w:r>
      <w:r w:rsidR="00AB22B3">
        <w:rPr>
          <w:rFonts w:ascii="Palatino Linotype" w:eastAsia="Times New Roman" w:hAnsi="Palatino Linotype" w:cs="Times New Roman"/>
          <w:b/>
          <w:sz w:val="24"/>
          <w:szCs w:val="24"/>
          <w:lang w:eastAsia="es-MX"/>
        </w:rPr>
        <w:t xml:space="preserve">, </w:t>
      </w:r>
      <w:r w:rsidR="00AB22B3">
        <w:rPr>
          <w:rFonts w:ascii="Palatino Linotype" w:eastAsia="Times New Roman" w:hAnsi="Palatino Linotype" w:cs="Times New Roman"/>
          <w:sz w:val="24"/>
          <w:szCs w:val="24"/>
          <w:lang w:eastAsia="es-MX"/>
        </w:rPr>
        <w:t xml:space="preserve">presentada el tres de julio de dos mil diecisiete, en donde la misma ciudadana solicita las notificaciones a la trabajadora de la remuneración y reclasificación de plazas de la ata de la nueva plazas de la asignación del centro de trabajo, de la transferencia de las plazas y de la baja del nombramiento, se </w:t>
      </w:r>
      <w:r w:rsidR="00DB156F">
        <w:rPr>
          <w:rFonts w:ascii="Palatino Linotype" w:eastAsia="Times New Roman" w:hAnsi="Palatino Linotype" w:cs="Times New Roman"/>
          <w:sz w:val="24"/>
          <w:szCs w:val="24"/>
          <w:lang w:eastAsia="es-MX"/>
        </w:rPr>
        <w:t>determinó</w:t>
      </w:r>
      <w:r w:rsidR="00AB22B3">
        <w:rPr>
          <w:rFonts w:ascii="Palatino Linotype" w:eastAsia="Times New Roman" w:hAnsi="Palatino Linotype" w:cs="Times New Roman"/>
          <w:sz w:val="24"/>
          <w:szCs w:val="24"/>
          <w:lang w:eastAsia="es-MX"/>
        </w:rPr>
        <w:t xml:space="preserve"> </w:t>
      </w:r>
      <w:r w:rsidR="00DB156F">
        <w:rPr>
          <w:rFonts w:ascii="Palatino Linotype" w:eastAsia="Times New Roman" w:hAnsi="Palatino Linotype" w:cs="Times New Roman"/>
          <w:sz w:val="24"/>
          <w:szCs w:val="24"/>
          <w:lang w:eastAsia="es-MX"/>
        </w:rPr>
        <w:t>mediante resolución al recurso de</w:t>
      </w:r>
      <w:r w:rsidR="00DB156F" w:rsidRPr="00BF44BD">
        <w:rPr>
          <w:rFonts w:ascii="Palatino Linotype" w:hAnsi="Palatino Linotype"/>
          <w:color w:val="000000"/>
          <w:sz w:val="24"/>
          <w:szCs w:val="24"/>
        </w:rPr>
        <w:t xml:space="preserve"> revisión </w:t>
      </w:r>
      <w:r w:rsidR="00DB156F" w:rsidRPr="00BF44BD">
        <w:rPr>
          <w:rFonts w:ascii="Palatino Linotype" w:hAnsi="Palatino Linotype"/>
          <w:b/>
          <w:color w:val="000000"/>
          <w:sz w:val="24"/>
          <w:szCs w:val="24"/>
        </w:rPr>
        <w:t>0</w:t>
      </w:r>
      <w:r w:rsidR="00DB156F">
        <w:rPr>
          <w:rFonts w:ascii="Palatino Linotype" w:hAnsi="Palatino Linotype"/>
          <w:b/>
          <w:color w:val="000000"/>
          <w:sz w:val="24"/>
          <w:szCs w:val="24"/>
        </w:rPr>
        <w:t>1835</w:t>
      </w:r>
      <w:r w:rsidR="00DB156F" w:rsidRPr="00BF44BD">
        <w:rPr>
          <w:rFonts w:ascii="Palatino Linotype" w:hAnsi="Palatino Linotype"/>
          <w:b/>
          <w:color w:val="000000"/>
          <w:sz w:val="24"/>
          <w:szCs w:val="24"/>
        </w:rPr>
        <w:t>/INFOEM/IP/RR/2017</w:t>
      </w:r>
      <w:r w:rsidR="00DB156F" w:rsidRPr="00BF44BD">
        <w:rPr>
          <w:rFonts w:ascii="Palatino Linotype" w:hAnsi="Palatino Linotype"/>
          <w:sz w:val="24"/>
          <w:szCs w:val="24"/>
        </w:rPr>
        <w:t xml:space="preserve">, del cual </w:t>
      </w:r>
      <w:r w:rsidR="00DB156F" w:rsidRPr="00BF44BD">
        <w:rPr>
          <w:rFonts w:ascii="Palatino Linotype" w:hAnsi="Palatino Linotype" w:cs="Arial"/>
          <w:sz w:val="24"/>
          <w:szCs w:val="24"/>
        </w:rPr>
        <w:t xml:space="preserve">recayó la resolución del Pleno de este Instituto en la </w:t>
      </w:r>
      <w:r w:rsidR="00DB156F">
        <w:rPr>
          <w:rFonts w:ascii="Palatino Linotype" w:hAnsi="Palatino Linotype" w:cs="Arial"/>
          <w:sz w:val="24"/>
          <w:szCs w:val="24"/>
        </w:rPr>
        <w:t>Trigésima Octava</w:t>
      </w:r>
      <w:r w:rsidR="00DB156F" w:rsidRPr="00BF44BD">
        <w:rPr>
          <w:rFonts w:ascii="Palatino Linotype" w:hAnsi="Palatino Linotype" w:cs="Arial"/>
          <w:sz w:val="24"/>
          <w:szCs w:val="24"/>
        </w:rPr>
        <w:t xml:space="preserve"> Sesión Ordinaria celebrada el dieci</w:t>
      </w:r>
      <w:r w:rsidR="00DB156F">
        <w:rPr>
          <w:rFonts w:ascii="Palatino Linotype" w:hAnsi="Palatino Linotype" w:cs="Arial"/>
          <w:sz w:val="24"/>
          <w:szCs w:val="24"/>
        </w:rPr>
        <w:t xml:space="preserve">ocho de octubre </w:t>
      </w:r>
      <w:r w:rsidR="00DB156F" w:rsidRPr="00BF44BD">
        <w:rPr>
          <w:rFonts w:ascii="Palatino Linotype" w:hAnsi="Palatino Linotype" w:cs="Arial"/>
          <w:sz w:val="24"/>
          <w:szCs w:val="24"/>
        </w:rPr>
        <w:t>de 2017, resuelto en los términos siguientes:</w:t>
      </w:r>
    </w:p>
    <w:p w14:paraId="3BA608E5" w14:textId="77777777" w:rsidR="006626E1" w:rsidRPr="00DB156F" w:rsidRDefault="006626E1" w:rsidP="00E943C5">
      <w:pPr>
        <w:spacing w:line="360" w:lineRule="auto"/>
        <w:jc w:val="both"/>
        <w:rPr>
          <w:rFonts w:ascii="Palatino Linotype" w:eastAsia="Times New Roman" w:hAnsi="Palatino Linotype" w:cs="Times New Roman"/>
          <w:sz w:val="6"/>
          <w:szCs w:val="24"/>
          <w:lang w:eastAsia="es-MX"/>
        </w:rPr>
      </w:pPr>
    </w:p>
    <w:p w14:paraId="724CC85A" w14:textId="03E0B780" w:rsidR="00DB156F" w:rsidRPr="00DB156F" w:rsidRDefault="00DB156F" w:rsidP="00DB156F">
      <w:pPr>
        <w:spacing w:after="0" w:line="240" w:lineRule="auto"/>
        <w:ind w:left="851" w:right="850"/>
        <w:jc w:val="both"/>
        <w:rPr>
          <w:rFonts w:ascii="Palatino Linotype" w:eastAsia="Arial Unicode MS" w:hAnsi="Palatino Linotype" w:cs="Arial"/>
          <w:i/>
        </w:rPr>
      </w:pPr>
      <w:r>
        <w:rPr>
          <w:rFonts w:ascii="Palatino Linotype" w:hAnsi="Palatino Linotype" w:cs="Arial"/>
          <w:b/>
          <w:i/>
          <w:lang w:val="es-ES_tradnl"/>
        </w:rPr>
        <w:t>“</w:t>
      </w:r>
      <w:r w:rsidRPr="00DB156F">
        <w:rPr>
          <w:rFonts w:ascii="Palatino Linotype" w:hAnsi="Palatino Linotype" w:cs="Arial"/>
          <w:b/>
          <w:i/>
          <w:lang w:val="es-ES_tradnl"/>
        </w:rPr>
        <w:t>PRIMERO.</w:t>
      </w:r>
      <w:r w:rsidRPr="00DB156F">
        <w:rPr>
          <w:rFonts w:ascii="Palatino Linotype" w:hAnsi="Palatino Linotype" w:cs="Arial"/>
          <w:i/>
          <w:lang w:val="es-ES_tradnl"/>
        </w:rPr>
        <w:t xml:space="preserve"> Se </w:t>
      </w:r>
      <w:r w:rsidRPr="00DB156F">
        <w:rPr>
          <w:rFonts w:ascii="Palatino Linotype" w:hAnsi="Palatino Linotype" w:cs="Arial"/>
          <w:b/>
          <w:i/>
          <w:lang w:val="es-ES_tradnl"/>
        </w:rPr>
        <w:t>MODIFICA</w:t>
      </w:r>
      <w:r w:rsidRPr="00DB156F">
        <w:rPr>
          <w:rFonts w:ascii="Palatino Linotype" w:hAnsi="Palatino Linotype" w:cs="Arial"/>
          <w:i/>
          <w:lang w:val="es-ES_tradnl"/>
        </w:rPr>
        <w:t xml:space="preserve"> </w:t>
      </w:r>
      <w:r w:rsidRPr="00DB156F">
        <w:rPr>
          <w:rFonts w:ascii="Palatino Linotype" w:eastAsia="Arial Unicode MS" w:hAnsi="Palatino Linotype" w:cs="Arial"/>
          <w:i/>
        </w:rPr>
        <w:t xml:space="preserve">la respuesta otorgada por </w:t>
      </w:r>
      <w:r w:rsidRPr="00DB156F">
        <w:rPr>
          <w:rFonts w:ascii="Palatino Linotype" w:eastAsia="Arial Unicode MS" w:hAnsi="Palatino Linotype" w:cs="Arial"/>
          <w:b/>
          <w:i/>
        </w:rPr>
        <w:t xml:space="preserve">el Sujeto Obligado </w:t>
      </w:r>
      <w:r w:rsidRPr="00DB156F">
        <w:rPr>
          <w:rFonts w:ascii="Palatino Linotype" w:eastAsia="Arial Unicode MS" w:hAnsi="Palatino Linotype" w:cs="Arial"/>
          <w:i/>
        </w:rPr>
        <w:t xml:space="preserve">a la solicitud de información número </w:t>
      </w:r>
      <w:r w:rsidRPr="00DB156F">
        <w:rPr>
          <w:rFonts w:ascii="Palatino Linotype" w:hAnsi="Palatino Linotype" w:cs="Arial"/>
          <w:b/>
          <w:i/>
        </w:rPr>
        <w:t>00085/SEIEM/IP/2017</w:t>
      </w:r>
      <w:r w:rsidRPr="00DB156F">
        <w:rPr>
          <w:rFonts w:ascii="Palatino Linotype" w:eastAsia="Arial Unicode MS" w:hAnsi="Palatino Linotype" w:cs="Arial"/>
          <w:i/>
        </w:rPr>
        <w:t xml:space="preserve">, por resultar </w:t>
      </w:r>
      <w:r w:rsidRPr="00DB156F">
        <w:rPr>
          <w:rFonts w:ascii="Palatino Linotype" w:hAnsi="Palatino Linotype" w:cs="Arial"/>
          <w:i/>
        </w:rPr>
        <w:t>fundados los motivos o razones de inconformidad hechos valer por la recurrente</w:t>
      </w:r>
      <w:r w:rsidRPr="00DB156F">
        <w:rPr>
          <w:rFonts w:ascii="Palatino Linotype" w:eastAsia="Arial Unicode MS" w:hAnsi="Palatino Linotype" w:cs="Arial"/>
          <w:i/>
        </w:rPr>
        <w:t>, en términos del</w:t>
      </w:r>
      <w:r w:rsidRPr="00DB156F">
        <w:rPr>
          <w:rFonts w:ascii="Palatino Linotype" w:eastAsia="Arial Unicode MS" w:hAnsi="Palatino Linotype" w:cs="Arial"/>
          <w:b/>
          <w:i/>
        </w:rPr>
        <w:t xml:space="preserve"> </w:t>
      </w:r>
      <w:r w:rsidRPr="00DB156F">
        <w:rPr>
          <w:rFonts w:ascii="Palatino Linotype" w:hAnsi="Palatino Linotype" w:cs="Arial"/>
          <w:b/>
          <w:i/>
        </w:rPr>
        <w:t>Considerando Cuarto</w:t>
      </w:r>
      <w:r w:rsidRPr="00DB156F">
        <w:rPr>
          <w:rFonts w:ascii="Palatino Linotype" w:hAnsi="Palatino Linotype" w:cs="Arial"/>
          <w:i/>
        </w:rPr>
        <w:t xml:space="preserve"> de la presente resolución.</w:t>
      </w:r>
    </w:p>
    <w:p w14:paraId="06AF0A3A" w14:textId="77777777" w:rsidR="00DB156F" w:rsidRPr="00DB156F" w:rsidRDefault="00DB156F" w:rsidP="00DB156F">
      <w:pPr>
        <w:tabs>
          <w:tab w:val="left" w:pos="8647"/>
        </w:tabs>
        <w:spacing w:after="0" w:line="240" w:lineRule="auto"/>
        <w:ind w:left="851" w:right="850"/>
        <w:jc w:val="both"/>
        <w:rPr>
          <w:rFonts w:ascii="Palatino Linotype" w:hAnsi="Palatino Linotype" w:cs="Arial"/>
          <w:i/>
        </w:rPr>
      </w:pPr>
    </w:p>
    <w:p w14:paraId="04280B58" w14:textId="77777777" w:rsidR="00DB156F" w:rsidRPr="00DB156F" w:rsidRDefault="00DB156F" w:rsidP="00DB156F">
      <w:pPr>
        <w:spacing w:after="0" w:line="240" w:lineRule="auto"/>
        <w:ind w:left="851" w:right="850"/>
        <w:jc w:val="both"/>
        <w:rPr>
          <w:rFonts w:ascii="Palatino Linotype" w:hAnsi="Palatino Linotype" w:cs="Arial"/>
          <w:i/>
          <w:lang w:val="es-ES_tradnl"/>
        </w:rPr>
      </w:pPr>
      <w:r w:rsidRPr="00DB156F">
        <w:rPr>
          <w:rFonts w:ascii="Palatino Linotype" w:hAnsi="Palatino Linotype" w:cs="Arial"/>
          <w:b/>
          <w:i/>
          <w:lang w:val="es-ES_tradnl"/>
        </w:rPr>
        <w:t>SEGUNDO</w:t>
      </w:r>
      <w:r w:rsidRPr="00DB156F">
        <w:rPr>
          <w:rFonts w:ascii="Palatino Linotype" w:hAnsi="Palatino Linotype" w:cs="Arial"/>
          <w:i/>
          <w:lang w:val="es-ES_tradnl"/>
        </w:rPr>
        <w:t xml:space="preserve">. Se ordena al </w:t>
      </w:r>
      <w:r w:rsidRPr="00DB156F">
        <w:rPr>
          <w:rFonts w:ascii="Palatino Linotype" w:hAnsi="Palatino Linotype" w:cs="Arial"/>
          <w:b/>
          <w:i/>
          <w:lang w:val="es-ES_tradnl"/>
        </w:rPr>
        <w:t>SUJETO OBLIGADO</w:t>
      </w:r>
      <w:r w:rsidRPr="00DB156F">
        <w:rPr>
          <w:rFonts w:ascii="Palatino Linotype" w:hAnsi="Palatino Linotype" w:cs="Arial"/>
          <w:i/>
          <w:lang w:val="es-ES_tradnl"/>
        </w:rPr>
        <w:t xml:space="preserve"> haga entrega a la recurrente previa búsqueda exhaustiva, a través del SAIMEX del o de los documentos donde </w:t>
      </w:r>
      <w:r w:rsidRPr="00DB156F">
        <w:rPr>
          <w:rFonts w:ascii="Palatino Linotype" w:hAnsi="Palatino Linotype" w:cs="Arial"/>
          <w:i/>
          <w:lang w:val="es-ES_tradnl"/>
        </w:rPr>
        <w:lastRenderedPageBreak/>
        <w:t xml:space="preserve">conste o de los cuales se pueda advertir, en términos de los </w:t>
      </w:r>
      <w:r w:rsidRPr="00DB156F">
        <w:rPr>
          <w:rFonts w:ascii="Palatino Linotype" w:hAnsi="Palatino Linotype" w:cs="Arial"/>
          <w:b/>
          <w:i/>
          <w:lang w:val="es-ES_tradnl"/>
        </w:rPr>
        <w:t xml:space="preserve">Considerandos Cuarto, Quinto y Sexto, </w:t>
      </w:r>
      <w:r w:rsidRPr="00DB156F">
        <w:rPr>
          <w:rFonts w:ascii="Palatino Linotype" w:hAnsi="Palatino Linotype" w:cs="Arial"/>
          <w:i/>
          <w:lang w:val="es-ES_tradnl"/>
        </w:rPr>
        <w:t xml:space="preserve">de: </w:t>
      </w:r>
    </w:p>
    <w:p w14:paraId="0F47F242" w14:textId="77777777" w:rsidR="00DB156F" w:rsidRPr="00DB156F" w:rsidRDefault="00DB156F" w:rsidP="00DB156F">
      <w:pPr>
        <w:pStyle w:val="Prrafodelista"/>
        <w:numPr>
          <w:ilvl w:val="0"/>
          <w:numId w:val="38"/>
        </w:numPr>
        <w:ind w:left="1276" w:right="851" w:hanging="425"/>
        <w:jc w:val="both"/>
        <w:rPr>
          <w:rFonts w:ascii="Palatino Linotype" w:hAnsi="Palatino Linotype"/>
          <w:i/>
          <w:sz w:val="22"/>
          <w:szCs w:val="22"/>
          <w:lang w:val="es-ES_tradnl"/>
        </w:rPr>
      </w:pPr>
      <w:r w:rsidRPr="00DB156F">
        <w:rPr>
          <w:rFonts w:ascii="Palatino Linotype" w:hAnsi="Palatino Linotype"/>
          <w:i/>
          <w:sz w:val="22"/>
          <w:szCs w:val="22"/>
          <w:lang w:val="es-ES_tradnl"/>
        </w:rPr>
        <w:t>Las notificaciones a la trabajadora de la remuneración y reclasificación de plazas.</w:t>
      </w:r>
    </w:p>
    <w:p w14:paraId="562585CC" w14:textId="77777777" w:rsidR="00DB156F" w:rsidRPr="00DB156F" w:rsidRDefault="00DB156F" w:rsidP="00DB156F">
      <w:pPr>
        <w:pStyle w:val="Prrafodelista"/>
        <w:numPr>
          <w:ilvl w:val="0"/>
          <w:numId w:val="38"/>
        </w:numPr>
        <w:ind w:left="1276" w:right="851" w:hanging="425"/>
        <w:jc w:val="both"/>
        <w:rPr>
          <w:rFonts w:ascii="Palatino Linotype" w:hAnsi="Palatino Linotype"/>
          <w:i/>
          <w:sz w:val="22"/>
          <w:szCs w:val="22"/>
          <w:lang w:val="es-ES_tradnl"/>
        </w:rPr>
      </w:pPr>
      <w:r w:rsidRPr="00DB156F">
        <w:rPr>
          <w:rFonts w:ascii="Palatino Linotype" w:hAnsi="Palatino Linotype"/>
          <w:i/>
          <w:sz w:val="22"/>
          <w:szCs w:val="22"/>
          <w:lang w:val="es-ES_tradnl"/>
        </w:rPr>
        <w:t>Alta de la nueva plaza.</w:t>
      </w:r>
    </w:p>
    <w:p w14:paraId="788AC94F" w14:textId="77777777" w:rsidR="00DB156F" w:rsidRPr="00DB156F" w:rsidRDefault="00DB156F" w:rsidP="00DB156F">
      <w:pPr>
        <w:pStyle w:val="Prrafodelista"/>
        <w:numPr>
          <w:ilvl w:val="0"/>
          <w:numId w:val="38"/>
        </w:numPr>
        <w:ind w:left="1276" w:right="851" w:hanging="425"/>
        <w:jc w:val="both"/>
        <w:rPr>
          <w:rFonts w:ascii="Palatino Linotype" w:hAnsi="Palatino Linotype"/>
          <w:i/>
          <w:sz w:val="22"/>
          <w:szCs w:val="22"/>
          <w:lang w:val="es-ES_tradnl"/>
        </w:rPr>
      </w:pPr>
      <w:r w:rsidRPr="00DB156F">
        <w:rPr>
          <w:rFonts w:ascii="Palatino Linotype" w:hAnsi="Palatino Linotype"/>
          <w:i/>
          <w:sz w:val="22"/>
          <w:szCs w:val="22"/>
          <w:lang w:val="es-ES_tradnl"/>
        </w:rPr>
        <w:t>La asignación del centro de trabajo.</w:t>
      </w:r>
    </w:p>
    <w:p w14:paraId="7F59D29B" w14:textId="77777777" w:rsidR="00DB156F" w:rsidRPr="00DB156F" w:rsidRDefault="00DB156F" w:rsidP="00DB156F">
      <w:pPr>
        <w:pStyle w:val="Prrafodelista"/>
        <w:numPr>
          <w:ilvl w:val="0"/>
          <w:numId w:val="38"/>
        </w:numPr>
        <w:ind w:left="1276" w:right="851" w:hanging="425"/>
        <w:jc w:val="both"/>
        <w:rPr>
          <w:rFonts w:ascii="Palatino Linotype" w:hAnsi="Palatino Linotype"/>
          <w:i/>
          <w:sz w:val="22"/>
          <w:szCs w:val="22"/>
          <w:lang w:val="es-ES_tradnl"/>
        </w:rPr>
      </w:pPr>
      <w:r w:rsidRPr="00DB156F">
        <w:rPr>
          <w:rFonts w:ascii="Palatino Linotype" w:hAnsi="Palatino Linotype"/>
          <w:i/>
          <w:sz w:val="22"/>
          <w:szCs w:val="22"/>
          <w:lang w:val="es-ES_tradnl"/>
        </w:rPr>
        <w:t>La transferencia de las plazas.</w:t>
      </w:r>
    </w:p>
    <w:p w14:paraId="33F18EB4" w14:textId="77777777" w:rsidR="00DB156F" w:rsidRPr="00DB156F" w:rsidRDefault="00DB156F" w:rsidP="00DB156F">
      <w:pPr>
        <w:pStyle w:val="Prrafodelista"/>
        <w:numPr>
          <w:ilvl w:val="0"/>
          <w:numId w:val="38"/>
        </w:numPr>
        <w:ind w:left="1276" w:right="851" w:hanging="425"/>
        <w:jc w:val="both"/>
        <w:rPr>
          <w:rFonts w:ascii="Palatino Linotype" w:hAnsi="Palatino Linotype"/>
          <w:i/>
          <w:sz w:val="22"/>
          <w:szCs w:val="22"/>
          <w:lang w:val="es-ES_tradnl"/>
        </w:rPr>
      </w:pPr>
      <w:r w:rsidRPr="00DB156F">
        <w:rPr>
          <w:rFonts w:ascii="Palatino Linotype" w:hAnsi="Palatino Linotype"/>
          <w:i/>
          <w:sz w:val="22"/>
          <w:szCs w:val="22"/>
          <w:lang w:val="es-ES_tradnl"/>
        </w:rPr>
        <w:t>La baja del nombramiento.</w:t>
      </w:r>
    </w:p>
    <w:p w14:paraId="14424B1D" w14:textId="77777777" w:rsidR="00DB156F" w:rsidRDefault="00DB156F" w:rsidP="00DB156F">
      <w:pPr>
        <w:spacing w:after="0" w:line="240" w:lineRule="auto"/>
        <w:ind w:left="851" w:right="850"/>
        <w:jc w:val="both"/>
        <w:rPr>
          <w:rFonts w:ascii="Palatino Linotype" w:hAnsi="Palatino Linotype" w:cs="Arial"/>
          <w:i/>
          <w:lang w:val="es-ES_tradnl"/>
        </w:rPr>
      </w:pPr>
    </w:p>
    <w:p w14:paraId="6F726FBA" w14:textId="77777777" w:rsidR="00DB156F" w:rsidRPr="00DB156F" w:rsidRDefault="00DB156F" w:rsidP="00DB156F">
      <w:pPr>
        <w:spacing w:after="0" w:line="240" w:lineRule="auto"/>
        <w:ind w:left="851" w:right="850"/>
        <w:jc w:val="both"/>
        <w:rPr>
          <w:rFonts w:ascii="Palatino Linotype" w:hAnsi="Palatino Linotype" w:cs="Arial"/>
          <w:b/>
          <w:i/>
          <w:lang w:val="es-ES_tradnl"/>
        </w:rPr>
      </w:pPr>
      <w:r w:rsidRPr="00DB156F">
        <w:rPr>
          <w:rFonts w:ascii="Palatino Linotype" w:hAnsi="Palatino Linotype" w:cs="Arial"/>
          <w:i/>
          <w:lang w:val="es-ES_tradnl"/>
        </w:rPr>
        <w:t xml:space="preserve">La información anterior, deberá ser respecto de la persona referida en el </w:t>
      </w:r>
      <w:r w:rsidRPr="00DB156F">
        <w:rPr>
          <w:rFonts w:ascii="Palatino Linotype" w:hAnsi="Palatino Linotype" w:cs="Arial"/>
          <w:b/>
          <w:i/>
          <w:lang w:val="es-ES_tradnl"/>
        </w:rPr>
        <w:t>Considerando Cuarto</w:t>
      </w:r>
      <w:r w:rsidRPr="00DB156F">
        <w:rPr>
          <w:rFonts w:ascii="Palatino Linotype" w:hAnsi="Palatino Linotype" w:cs="Arial"/>
          <w:i/>
          <w:lang w:val="es-ES_tradnl"/>
        </w:rPr>
        <w:t xml:space="preserve">, siempre y cuando ésta acredite su personalidad, de lo contrario deberá hacer la entrega en </w:t>
      </w:r>
      <w:r w:rsidRPr="00DB156F">
        <w:rPr>
          <w:rFonts w:ascii="Palatino Linotype" w:hAnsi="Palatino Linotype" w:cs="Arial"/>
          <w:b/>
          <w:i/>
          <w:lang w:val="es-ES_tradnl"/>
        </w:rPr>
        <w:t>versión pública.</w:t>
      </w:r>
    </w:p>
    <w:p w14:paraId="14352FA1" w14:textId="77777777" w:rsidR="00DB156F" w:rsidRPr="00DB156F" w:rsidRDefault="00DB156F" w:rsidP="00DB156F">
      <w:pPr>
        <w:spacing w:after="0" w:line="240" w:lineRule="auto"/>
        <w:ind w:left="851" w:right="850"/>
        <w:jc w:val="both"/>
        <w:rPr>
          <w:rFonts w:ascii="Palatino Linotype" w:hAnsi="Palatino Linotype" w:cs="Arial"/>
          <w:i/>
          <w:lang w:val="es-ES_tradnl"/>
        </w:rPr>
      </w:pPr>
    </w:p>
    <w:p w14:paraId="5770ED1B" w14:textId="77777777" w:rsidR="00DB156F" w:rsidRPr="00DB156F" w:rsidRDefault="00DB156F" w:rsidP="00DB156F">
      <w:pPr>
        <w:tabs>
          <w:tab w:val="left" w:pos="709"/>
        </w:tabs>
        <w:spacing w:after="0" w:line="240" w:lineRule="auto"/>
        <w:ind w:left="851" w:right="850"/>
        <w:jc w:val="both"/>
        <w:rPr>
          <w:rFonts w:ascii="Palatino Linotype" w:hAnsi="Palatino Linotype" w:cs="Arial"/>
          <w:i/>
        </w:rPr>
      </w:pPr>
      <w:r w:rsidRPr="00DB156F">
        <w:rPr>
          <w:rFonts w:ascii="Palatino Linotype" w:hAnsi="Palatino Linotype" w:cs="Arial"/>
          <w:i/>
        </w:rPr>
        <w:t>Para la entrega en versión pública, deberá emitir el Acuerdo del Comité de Transparencia en términos de los artículos 49, fracción VIII y 132 fracciones II de la Ley de Transparencia y Acceso a la Información Pública del Estado de México y Municipios, en el que funde y motive las razones sobre los datos que se supriman o eliminen y se ponga a disposición de la recurrente, por la información confidencial.</w:t>
      </w:r>
    </w:p>
    <w:p w14:paraId="224518CD" w14:textId="77777777" w:rsidR="00DB156F" w:rsidRPr="00DB156F" w:rsidRDefault="00DB156F" w:rsidP="00DB156F">
      <w:pPr>
        <w:spacing w:after="0" w:line="240" w:lineRule="auto"/>
        <w:ind w:left="851" w:right="850"/>
        <w:jc w:val="both"/>
        <w:rPr>
          <w:rFonts w:ascii="Palatino Linotype" w:hAnsi="Palatino Linotype" w:cs="Arial"/>
          <w:i/>
          <w:lang w:val="es-ES_tradnl"/>
        </w:rPr>
      </w:pPr>
    </w:p>
    <w:p w14:paraId="4FD52AD7" w14:textId="34AC870F" w:rsidR="00DB156F" w:rsidRPr="00DB156F" w:rsidRDefault="00DB156F" w:rsidP="00DB156F">
      <w:pPr>
        <w:widowControl w:val="0"/>
        <w:autoSpaceDE w:val="0"/>
        <w:autoSpaceDN w:val="0"/>
        <w:adjustRightInd w:val="0"/>
        <w:spacing w:after="0" w:line="240" w:lineRule="auto"/>
        <w:ind w:left="851" w:right="850"/>
        <w:jc w:val="both"/>
        <w:rPr>
          <w:rFonts w:ascii="Palatino Linotype" w:hAnsi="Palatino Linotype" w:cs="Arial"/>
          <w:i/>
        </w:rPr>
      </w:pPr>
      <w:r w:rsidRPr="00DB156F">
        <w:rPr>
          <w:rFonts w:ascii="Palatino Linotype" w:hAnsi="Palatino Linotype" w:cs="Arial"/>
          <w:i/>
        </w:rPr>
        <w:t xml:space="preserve">Si el Sujeto Obligado procedió a la depuración de la información señalada, deberá entregar la respectiva acta de baja para cumplimentar estos incisos; sin embargo, si dicha acta no obra en sus archivos deberá emitir un Acuerdo de Inexistencia por parte de su Comité de Transparencia, </w:t>
      </w:r>
      <w:r>
        <w:rPr>
          <w:rFonts w:ascii="Palatino Linotype" w:hAnsi="Palatino Linotype" w:cs="Arial"/>
          <w:i/>
        </w:rPr>
        <w:t>debidamente fundado y motivado.”(sic).</w:t>
      </w:r>
    </w:p>
    <w:p w14:paraId="1516BDA3" w14:textId="34A7F2E4" w:rsidR="00E943C5" w:rsidRPr="00E943C5" w:rsidRDefault="00E943C5" w:rsidP="00E943C5">
      <w:pPr>
        <w:spacing w:after="0" w:line="360" w:lineRule="auto"/>
        <w:jc w:val="both"/>
        <w:rPr>
          <w:rFonts w:ascii="Palatino Linotype" w:eastAsia="Times New Roman" w:hAnsi="Palatino Linotype" w:cs="Times New Roman"/>
          <w:sz w:val="24"/>
          <w:szCs w:val="24"/>
          <w:lang w:eastAsia="es-MX"/>
        </w:rPr>
      </w:pPr>
    </w:p>
    <w:p w14:paraId="1F6B5394" w14:textId="3EE6B90D" w:rsidR="00DB156F" w:rsidRPr="00BF6EF7" w:rsidRDefault="00DB156F" w:rsidP="00DB156F">
      <w:pPr>
        <w:spacing w:line="360" w:lineRule="auto"/>
        <w:jc w:val="both"/>
        <w:rPr>
          <w:rFonts w:ascii="Palatino Linotype" w:hAnsi="Palatino Linotype"/>
          <w:sz w:val="24"/>
          <w:szCs w:val="24"/>
        </w:rPr>
      </w:pPr>
      <w:r>
        <w:rPr>
          <w:rFonts w:ascii="Palatino Linotype" w:hAnsi="Palatino Linotype"/>
          <w:sz w:val="24"/>
          <w:szCs w:val="24"/>
        </w:rPr>
        <w:t xml:space="preserve">De acuerdo a las constancias del </w:t>
      </w:r>
      <w:r w:rsidRPr="00BF6EF7">
        <w:rPr>
          <w:rFonts w:ascii="Palatino Linotype" w:hAnsi="Palatino Linotype"/>
          <w:b/>
          <w:sz w:val="24"/>
          <w:szCs w:val="24"/>
        </w:rPr>
        <w:t>SAIMEX</w:t>
      </w:r>
      <w:r w:rsidRPr="00BF6EF7">
        <w:rPr>
          <w:rFonts w:ascii="Palatino Linotype" w:hAnsi="Palatino Linotype"/>
          <w:sz w:val="24"/>
          <w:szCs w:val="24"/>
        </w:rPr>
        <w:t xml:space="preserve">, se advierte la resolución recaída al recurso de revisión </w:t>
      </w:r>
      <w:r w:rsidRPr="00BF6EF7">
        <w:rPr>
          <w:rFonts w:ascii="Palatino Linotype" w:eastAsiaTheme="minorEastAsia" w:hAnsi="Palatino Linotype" w:cs="Arial"/>
          <w:b/>
          <w:bCs/>
          <w:sz w:val="24"/>
          <w:szCs w:val="24"/>
        </w:rPr>
        <w:t>0</w:t>
      </w:r>
      <w:r>
        <w:rPr>
          <w:rFonts w:ascii="Palatino Linotype" w:eastAsiaTheme="minorEastAsia" w:hAnsi="Palatino Linotype" w:cs="Arial"/>
          <w:b/>
          <w:bCs/>
          <w:sz w:val="24"/>
          <w:szCs w:val="24"/>
        </w:rPr>
        <w:t>1835</w:t>
      </w:r>
      <w:r w:rsidRPr="00BF6EF7">
        <w:rPr>
          <w:rFonts w:ascii="Palatino Linotype" w:eastAsiaTheme="minorEastAsia" w:hAnsi="Palatino Linotype" w:cs="Arial"/>
          <w:b/>
          <w:bCs/>
          <w:sz w:val="24"/>
          <w:szCs w:val="24"/>
        </w:rPr>
        <w:t>/INFOEM/IP/RR/2017</w:t>
      </w:r>
      <w:r w:rsidRPr="00BF6EF7">
        <w:rPr>
          <w:rFonts w:ascii="Palatino Linotype" w:hAnsi="Palatino Linotype"/>
          <w:sz w:val="24"/>
          <w:szCs w:val="24"/>
        </w:rPr>
        <w:t xml:space="preserve"> que le fue notificada a l</w:t>
      </w:r>
      <w:r w:rsidRPr="00BF6EF7">
        <w:rPr>
          <w:rFonts w:ascii="Palatino Linotype" w:hAnsi="Palatino Linotype"/>
          <w:b/>
          <w:sz w:val="24"/>
          <w:szCs w:val="24"/>
        </w:rPr>
        <w:t xml:space="preserve">a </w:t>
      </w:r>
      <w:r w:rsidRPr="00BF6EF7">
        <w:rPr>
          <w:rFonts w:ascii="Palatino Linotype" w:hAnsi="Palatino Linotype"/>
          <w:sz w:val="24"/>
          <w:szCs w:val="24"/>
        </w:rPr>
        <w:t>Recurrente, en fecha 2</w:t>
      </w:r>
      <w:r>
        <w:rPr>
          <w:rFonts w:ascii="Palatino Linotype" w:hAnsi="Palatino Linotype"/>
          <w:sz w:val="24"/>
          <w:szCs w:val="24"/>
        </w:rPr>
        <w:t>3</w:t>
      </w:r>
      <w:r w:rsidRPr="00BF6EF7">
        <w:rPr>
          <w:rFonts w:ascii="Palatino Linotype" w:hAnsi="Palatino Linotype"/>
          <w:sz w:val="24"/>
          <w:szCs w:val="24"/>
        </w:rPr>
        <w:t xml:space="preserve"> de </w:t>
      </w:r>
      <w:r>
        <w:rPr>
          <w:rFonts w:ascii="Palatino Linotype" w:hAnsi="Palatino Linotype"/>
          <w:sz w:val="24"/>
          <w:szCs w:val="24"/>
        </w:rPr>
        <w:t xml:space="preserve">octubre </w:t>
      </w:r>
      <w:r w:rsidRPr="00BF6EF7">
        <w:rPr>
          <w:rFonts w:ascii="Palatino Linotype" w:hAnsi="Palatino Linotype"/>
          <w:sz w:val="24"/>
          <w:szCs w:val="24"/>
        </w:rPr>
        <w:t xml:space="preserve">de 201, como se aprecia de la siguiente imagen: </w:t>
      </w:r>
    </w:p>
    <w:p w14:paraId="0650D63A" w14:textId="4CE7B5E4" w:rsidR="001D750C" w:rsidRDefault="00136C8E" w:rsidP="00DB156F">
      <w:pPr>
        <w:pStyle w:val="Sinespaciado"/>
        <w:spacing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294A8325" wp14:editId="3EF80BC1">
            <wp:extent cx="4923790" cy="28238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3790" cy="2823845"/>
                    </a:xfrm>
                    <a:prstGeom prst="rect">
                      <a:avLst/>
                    </a:prstGeom>
                    <a:noFill/>
                    <a:ln>
                      <a:noFill/>
                    </a:ln>
                  </pic:spPr>
                </pic:pic>
              </a:graphicData>
            </a:graphic>
          </wp:inline>
        </w:drawing>
      </w:r>
    </w:p>
    <w:p w14:paraId="60A8C75C" w14:textId="37207A75" w:rsidR="00DB156F" w:rsidRPr="006F3948" w:rsidRDefault="00DB156F" w:rsidP="00E64F5C">
      <w:pPr>
        <w:spacing w:after="0" w:line="360" w:lineRule="auto"/>
        <w:jc w:val="both"/>
        <w:rPr>
          <w:rFonts w:ascii="Palatino Linotype" w:hAnsi="Palatino Linotype"/>
          <w:sz w:val="24"/>
          <w:szCs w:val="24"/>
        </w:rPr>
      </w:pPr>
      <w:r w:rsidRPr="006F3948">
        <w:rPr>
          <w:rFonts w:ascii="Palatino Linotype" w:hAnsi="Palatino Linotype"/>
          <w:sz w:val="24"/>
          <w:szCs w:val="24"/>
        </w:rPr>
        <w:t>En consecuencia, el plazo de 15 días hábiles otorgado a la</w:t>
      </w:r>
      <w:r w:rsidRPr="006F3948">
        <w:rPr>
          <w:rFonts w:ascii="Palatino Linotype" w:hAnsi="Palatino Linotype"/>
          <w:b/>
          <w:sz w:val="24"/>
          <w:szCs w:val="24"/>
        </w:rPr>
        <w:t xml:space="preserve"> </w:t>
      </w:r>
      <w:r w:rsidRPr="006F3948">
        <w:rPr>
          <w:rFonts w:ascii="Palatino Linotype" w:hAnsi="Palatino Linotype"/>
          <w:sz w:val="24"/>
          <w:szCs w:val="24"/>
        </w:rPr>
        <w:t xml:space="preserve">Recurrente, para su impugnación feneció el </w:t>
      </w:r>
      <w:r w:rsidRPr="006F3948">
        <w:rPr>
          <w:rFonts w:ascii="Palatino Linotype" w:hAnsi="Palatino Linotype"/>
          <w:b/>
          <w:sz w:val="24"/>
          <w:szCs w:val="24"/>
        </w:rPr>
        <w:t>1</w:t>
      </w:r>
      <w:r w:rsidR="00D4448B">
        <w:rPr>
          <w:rFonts w:ascii="Palatino Linotype" w:hAnsi="Palatino Linotype"/>
          <w:b/>
          <w:sz w:val="24"/>
          <w:szCs w:val="24"/>
        </w:rPr>
        <w:t>4</w:t>
      </w:r>
      <w:r w:rsidRPr="006F3948">
        <w:rPr>
          <w:rFonts w:ascii="Palatino Linotype" w:hAnsi="Palatino Linotype"/>
          <w:b/>
          <w:sz w:val="24"/>
          <w:szCs w:val="24"/>
        </w:rPr>
        <w:t xml:space="preserve"> de </w:t>
      </w:r>
      <w:r w:rsidR="00D4448B">
        <w:rPr>
          <w:rFonts w:ascii="Palatino Linotype" w:hAnsi="Palatino Linotype"/>
          <w:b/>
          <w:sz w:val="24"/>
          <w:szCs w:val="24"/>
        </w:rPr>
        <w:t>noviembre</w:t>
      </w:r>
      <w:r w:rsidRPr="006F3948">
        <w:rPr>
          <w:rFonts w:ascii="Palatino Linotype" w:hAnsi="Palatino Linotype"/>
          <w:b/>
          <w:sz w:val="24"/>
          <w:szCs w:val="24"/>
        </w:rPr>
        <w:t xml:space="preserve"> de 2017</w:t>
      </w:r>
      <w:r w:rsidRPr="006F3948">
        <w:rPr>
          <w:rFonts w:ascii="Palatino Linotype" w:hAnsi="Palatino Linotype"/>
          <w:sz w:val="24"/>
          <w:szCs w:val="24"/>
        </w:rPr>
        <w:t>, sin que se tenga conocimiento por parte de este Instituto, que la resolución en comento, haya sido controvertida vía Juicio de Amparo, por lo que debe considerarse que ha causado estado, es decir, puede concluirse jurídicamente existe una resolución ejecutoria que decidió el asunto planteado.</w:t>
      </w:r>
    </w:p>
    <w:p w14:paraId="66372EE8" w14:textId="77777777" w:rsidR="001D750C" w:rsidRDefault="001D750C" w:rsidP="00E64F5C">
      <w:pPr>
        <w:pStyle w:val="Sinespaciado"/>
        <w:spacing w:line="360" w:lineRule="auto"/>
        <w:jc w:val="both"/>
        <w:rPr>
          <w:rFonts w:ascii="Palatino Linotype" w:hAnsi="Palatino Linotype"/>
        </w:rPr>
      </w:pPr>
    </w:p>
    <w:p w14:paraId="7406B1A5" w14:textId="63389B36" w:rsidR="00D4448B" w:rsidRDefault="00D4448B" w:rsidP="00E64F5C">
      <w:pPr>
        <w:pStyle w:val="Sinespaciado"/>
        <w:spacing w:line="360" w:lineRule="auto"/>
        <w:jc w:val="both"/>
        <w:rPr>
          <w:rFonts w:ascii="Palatino Linotype" w:hAnsi="Palatino Linotype"/>
        </w:rPr>
      </w:pPr>
      <w:r>
        <w:rPr>
          <w:rFonts w:ascii="Palatino Linotype" w:hAnsi="Palatino Linotype"/>
        </w:rPr>
        <w:t xml:space="preserve">Por lo que aplica en los mismos términos del estudio anterior, determinarse como </w:t>
      </w:r>
      <w:r w:rsidR="00052E36">
        <w:rPr>
          <w:rFonts w:ascii="Palatino Linotype" w:hAnsi="Palatino Linotype"/>
        </w:rPr>
        <w:t xml:space="preserve">cosa </w:t>
      </w:r>
      <w:r>
        <w:rPr>
          <w:rFonts w:ascii="Palatino Linotype" w:hAnsi="Palatino Linotype"/>
        </w:rPr>
        <w:t>juzgada los requerimientos solicitados.</w:t>
      </w:r>
    </w:p>
    <w:p w14:paraId="6E0F7131" w14:textId="77777777" w:rsidR="001D750C" w:rsidRDefault="001D750C" w:rsidP="00E64F5C">
      <w:pPr>
        <w:pStyle w:val="Sinespaciado"/>
        <w:spacing w:line="360" w:lineRule="auto"/>
        <w:jc w:val="both"/>
        <w:rPr>
          <w:rFonts w:ascii="Palatino Linotype" w:hAnsi="Palatino Linotype"/>
        </w:rPr>
      </w:pPr>
    </w:p>
    <w:p w14:paraId="617648C1" w14:textId="3F9DA12E" w:rsidR="001D750C" w:rsidRDefault="00052E36" w:rsidP="00E64F5C">
      <w:pPr>
        <w:pStyle w:val="Sinespaciado"/>
        <w:spacing w:line="360" w:lineRule="auto"/>
        <w:jc w:val="both"/>
        <w:rPr>
          <w:rFonts w:ascii="Palatino Linotype" w:hAnsi="Palatino Linotype"/>
        </w:rPr>
      </w:pPr>
      <w:r w:rsidRPr="00F167F4">
        <w:rPr>
          <w:rFonts w:ascii="Palatino Linotype" w:hAnsi="Palatino Linotype"/>
        </w:rPr>
        <w:t>Cabe señalar que para dar cumplimiento a lo ordenado en los recursos de revisión 00320/INFOEM/IP/RR/2017 y 01835/INFOEM/IP/RR/2017, el Sujeto Obligado realizó acuerdo de inexistencia, en donde señala que después de una búsqueda en los archivos de la áreas competentes</w:t>
      </w:r>
      <w:r w:rsidR="00175A1E" w:rsidRPr="00F167F4">
        <w:rPr>
          <w:rFonts w:ascii="Palatino Linotype" w:hAnsi="Palatino Linotype"/>
        </w:rPr>
        <w:t xml:space="preserve"> no</w:t>
      </w:r>
      <w:r w:rsidRPr="00F167F4">
        <w:rPr>
          <w:rFonts w:ascii="Palatino Linotype" w:hAnsi="Palatino Linotype"/>
        </w:rPr>
        <w:t xml:space="preserve"> se</w:t>
      </w:r>
      <w:r w:rsidR="00175A1E" w:rsidRPr="00F167F4">
        <w:rPr>
          <w:rFonts w:ascii="Palatino Linotype" w:hAnsi="Palatino Linotype"/>
        </w:rPr>
        <w:t xml:space="preserve"> encontró la información requerida, </w:t>
      </w:r>
      <w:r w:rsidR="00870C36" w:rsidRPr="00F167F4">
        <w:rPr>
          <w:rFonts w:ascii="Palatino Linotype" w:hAnsi="Palatino Linotype"/>
        </w:rPr>
        <w:t xml:space="preserve">haciendo hincapié en que </w:t>
      </w:r>
      <w:r w:rsidR="00E40A35" w:rsidRPr="00F167F4">
        <w:rPr>
          <w:rFonts w:ascii="Palatino Linotype" w:hAnsi="Palatino Linotype"/>
        </w:rPr>
        <w:t xml:space="preserve">en algunas de las áreas no corresponde bajo su competencia administrar poseer </w:t>
      </w:r>
      <w:r w:rsidR="00E40A35" w:rsidRPr="00F167F4">
        <w:rPr>
          <w:rFonts w:ascii="Palatino Linotype" w:hAnsi="Palatino Linotype"/>
        </w:rPr>
        <w:lastRenderedPageBreak/>
        <w:t>o generar la informaci</w:t>
      </w:r>
      <w:r w:rsidR="00640B2D" w:rsidRPr="00F167F4">
        <w:rPr>
          <w:rFonts w:ascii="Palatino Linotype" w:hAnsi="Palatino Linotype"/>
        </w:rPr>
        <w:t xml:space="preserve">ón solicitada, por lo tanto queda de manifiesto que es materialmente imposible que se genere o se reponga la información, puesto que no se </w:t>
      </w:r>
      <w:r w:rsidR="00F167F4" w:rsidRPr="00F167F4">
        <w:rPr>
          <w:rFonts w:ascii="Palatino Linotype" w:hAnsi="Palatino Linotype"/>
        </w:rPr>
        <w:t>generó</w:t>
      </w:r>
      <w:r w:rsidR="00640B2D" w:rsidRPr="00F167F4">
        <w:rPr>
          <w:rFonts w:ascii="Palatino Linotype" w:hAnsi="Palatino Linotype"/>
        </w:rPr>
        <w:t>.</w:t>
      </w:r>
    </w:p>
    <w:p w14:paraId="5F999948" w14:textId="29D93D9C" w:rsidR="00E40A35" w:rsidRDefault="00E40A35" w:rsidP="00797D98">
      <w:pPr>
        <w:pStyle w:val="Sinespaciado"/>
        <w:spacing w:line="360" w:lineRule="auto"/>
        <w:jc w:val="both"/>
        <w:rPr>
          <w:rFonts w:ascii="Palatino Linotype" w:hAnsi="Palatino Linotype"/>
        </w:rPr>
      </w:pPr>
    </w:p>
    <w:p w14:paraId="0E1D5D98" w14:textId="2F74A151" w:rsidR="00640B2D" w:rsidRDefault="00640B2D" w:rsidP="00797D98">
      <w:pPr>
        <w:pStyle w:val="Sinespaciado"/>
        <w:spacing w:line="360" w:lineRule="auto"/>
        <w:jc w:val="both"/>
        <w:rPr>
          <w:rFonts w:ascii="Palatino Linotype" w:hAnsi="Palatino Linotype"/>
        </w:rPr>
      </w:pPr>
      <w:r>
        <w:rPr>
          <w:rFonts w:ascii="Palatino Linotype" w:hAnsi="Palatino Linotype"/>
        </w:rPr>
        <w:t xml:space="preserve">Acorde al estudio </w:t>
      </w:r>
      <w:r w:rsidR="007B7E16">
        <w:rPr>
          <w:rFonts w:ascii="Palatino Linotype" w:hAnsi="Palatino Linotype"/>
        </w:rPr>
        <w:t>realizado</w:t>
      </w:r>
      <w:r>
        <w:rPr>
          <w:rFonts w:ascii="Palatino Linotype" w:hAnsi="Palatino Linotype"/>
        </w:rPr>
        <w:t xml:space="preserve"> se determinó que la información solicitada ya había sido requerida anteriormente, no obstante al determinarse mediante resolución, </w:t>
      </w:r>
      <w:r w:rsidR="007B7E16">
        <w:rPr>
          <w:rFonts w:ascii="Palatino Linotype" w:hAnsi="Palatino Linotype"/>
        </w:rPr>
        <w:t>lo conducente y al darse cumplimiento, se considera innecesario analizar los acuerdos de inexistencia remitidos, ya que por la temporalidad de estos, la contraloría se pronunció respecto del cumplimiento sustanciado.</w:t>
      </w:r>
    </w:p>
    <w:p w14:paraId="2AA96E47" w14:textId="5EAC1EC3" w:rsidR="00052E36" w:rsidRDefault="008146C2" w:rsidP="00052E36">
      <w:pPr>
        <w:pStyle w:val="Sinespaciado"/>
        <w:spacing w:line="360" w:lineRule="auto"/>
        <w:jc w:val="both"/>
        <w:rPr>
          <w:rFonts w:ascii="Palatino Linotype" w:hAnsi="Palatino Linotype"/>
          <w:color w:val="000000"/>
        </w:rPr>
      </w:pPr>
      <w:r>
        <w:rPr>
          <w:noProof/>
          <w:lang w:eastAsia="es-MX"/>
        </w:rPr>
        <mc:AlternateContent>
          <mc:Choice Requires="wps">
            <w:drawing>
              <wp:anchor distT="0" distB="0" distL="114300" distR="114300" simplePos="0" relativeHeight="251683840" behindDoc="0" locked="0" layoutInCell="1" allowOverlap="1" wp14:anchorId="2ABA12EF" wp14:editId="3F5EA20A">
                <wp:simplePos x="0" y="0"/>
                <wp:positionH relativeFrom="column">
                  <wp:posOffset>5676266</wp:posOffset>
                </wp:positionH>
                <wp:positionV relativeFrom="paragraph">
                  <wp:posOffset>3684905</wp:posOffset>
                </wp:positionV>
                <wp:extent cx="215900" cy="742950"/>
                <wp:effectExtent l="0" t="206375" r="0" b="168275"/>
                <wp:wrapNone/>
                <wp:docPr id="5" name="Flecha abajo 5"/>
                <wp:cNvGraphicFramePr/>
                <a:graphic xmlns:a="http://schemas.openxmlformats.org/drawingml/2006/main">
                  <a:graphicData uri="http://schemas.microsoft.com/office/word/2010/wordprocessingShape">
                    <wps:wsp>
                      <wps:cNvSpPr/>
                      <wps:spPr>
                        <a:xfrm rot="2823262">
                          <a:off x="0" y="0"/>
                          <a:ext cx="215900" cy="7429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3670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 o:spid="_x0000_s1026" type="#_x0000_t67" style="position:absolute;margin-left:446.95pt;margin-top:290.15pt;width:17pt;height:58.5pt;rotation:3083755fd;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" adj="18462" fillcolor="red" strokecolor="red" strokeweight="1pt"/>
            </w:pict>
          </mc:Fallback>
        </mc:AlternateContent>
      </w:r>
      <w:r w:rsidR="00052E36">
        <w:rPr>
          <w:rFonts w:ascii="Palatino Linotype" w:hAnsi="Palatino Linotype"/>
        </w:rPr>
        <w:t xml:space="preserve">Ahora bien </w:t>
      </w:r>
      <w:r w:rsidR="00052E36" w:rsidRPr="00D4448B">
        <w:rPr>
          <w:rFonts w:ascii="Palatino Linotype" w:hAnsi="Palatino Linotype"/>
        </w:rPr>
        <w:t xml:space="preserve">con último punto corresponde al estudio del requerimiento marcado con el número ocho el cual versa en </w:t>
      </w:r>
      <w:r w:rsidR="00052E36">
        <w:rPr>
          <w:rFonts w:ascii="Palatino Linotype" w:hAnsi="Palatino Linotype"/>
        </w:rPr>
        <w:t>el a</w:t>
      </w:r>
      <w:r w:rsidR="00052E36" w:rsidRPr="00D4448B">
        <w:rPr>
          <w:rFonts w:ascii="Palatino Linotype" w:hAnsi="Palatino Linotype"/>
          <w:color w:val="000000"/>
        </w:rPr>
        <w:t>cta de baja documental de dicha información, Todo esto referente a las plazas 275112.0 E0963002098 y 275112.0 E0963002316 y a la plaza 151324.0E0963100001</w:t>
      </w:r>
      <w:r w:rsidR="007B7E16">
        <w:rPr>
          <w:rFonts w:ascii="Palatino Linotype" w:hAnsi="Palatino Linotype"/>
          <w:color w:val="000000"/>
        </w:rPr>
        <w:t xml:space="preserve">, en relación a este requerimiento, mediante acuerdo CT/EXT/20ª/2017/SEGUNDO, en donde se aprueba por unanimidad de los integrantes del Comité de Transparencia, la declaratoria de inexistencia del o de los documentos donde conste o se pueda advertir: 1.- Las notificaciones a la C. </w:t>
      </w:r>
      <w:r w:rsidR="00136C8E">
        <w:rPr>
          <w:rFonts w:ascii="Palatino Linotype" w:hAnsi="Palatino Linotype"/>
          <w:color w:val="000000"/>
        </w:rPr>
        <w:t>XXXXXXXXXXXXXXXXXXXXX</w:t>
      </w:r>
      <w:r w:rsidR="007B7E16">
        <w:rPr>
          <w:rFonts w:ascii="Palatino Linotype" w:hAnsi="Palatino Linotype"/>
          <w:color w:val="000000"/>
        </w:rPr>
        <w:t xml:space="preserve"> de la remuneración y reclasificación de plazas, 2.- alta de la nueva plaza, 3. La asignación del centro de </w:t>
      </w:r>
      <w:r w:rsidR="00D17E44">
        <w:rPr>
          <w:rFonts w:ascii="Palatino Linotype" w:hAnsi="Palatino Linotype"/>
          <w:color w:val="000000"/>
        </w:rPr>
        <w:t>trabajo</w:t>
      </w:r>
      <w:r w:rsidR="007B7E16">
        <w:rPr>
          <w:rFonts w:ascii="Palatino Linotype" w:hAnsi="Palatino Linotype"/>
          <w:color w:val="000000"/>
        </w:rPr>
        <w:t xml:space="preserve">, 4. La </w:t>
      </w:r>
      <w:r w:rsidR="00D17E44">
        <w:rPr>
          <w:rFonts w:ascii="Palatino Linotype" w:hAnsi="Palatino Linotype"/>
          <w:color w:val="000000"/>
        </w:rPr>
        <w:t>transferencia</w:t>
      </w:r>
      <w:r w:rsidR="007B7E16">
        <w:rPr>
          <w:rFonts w:ascii="Palatino Linotype" w:hAnsi="Palatino Linotype"/>
          <w:color w:val="000000"/>
        </w:rPr>
        <w:t xml:space="preserve"> de las plazas 5. La baja del nombramiento, </w:t>
      </w:r>
      <w:r w:rsidR="00D17E44">
        <w:rPr>
          <w:rFonts w:ascii="Palatino Linotype" w:hAnsi="Palatino Linotype"/>
          <w:color w:val="000000"/>
        </w:rPr>
        <w:t>así</w:t>
      </w:r>
      <w:r w:rsidR="007B7E16">
        <w:rPr>
          <w:rFonts w:ascii="Palatino Linotype" w:hAnsi="Palatino Linotype"/>
          <w:color w:val="000000"/>
        </w:rPr>
        <w:t xml:space="preserve"> como el acta de ba</w:t>
      </w:r>
      <w:r w:rsidR="00D17E44">
        <w:rPr>
          <w:rFonts w:ascii="Palatino Linotype" w:hAnsi="Palatino Linotype"/>
          <w:color w:val="000000"/>
        </w:rPr>
        <w:t>ja documental de dicha información; ello en términos de lo dispuesto por el artículo 169 fracción II de la Ley de Transparencia y Acceso a la Información Pública del Estado de México y Municipios. Se establece lo siguiente:</w:t>
      </w:r>
    </w:p>
    <w:p w14:paraId="54A0ECB2" w14:textId="17092350" w:rsidR="00D17E44" w:rsidRDefault="00D17E44" w:rsidP="00052E36">
      <w:pPr>
        <w:pStyle w:val="Sinespaciado"/>
        <w:spacing w:line="360" w:lineRule="auto"/>
        <w:jc w:val="both"/>
        <w:rPr>
          <w:rFonts w:ascii="Palatino Linotype" w:hAnsi="Palatino Linotype"/>
        </w:rPr>
      </w:pPr>
      <w:r>
        <w:rPr>
          <w:noProof/>
          <w:lang w:eastAsia="es-MX"/>
        </w:rPr>
        <w:lastRenderedPageBreak/>
        <w:drawing>
          <wp:inline distT="0" distB="0" distL="0" distR="0" wp14:anchorId="481F1C92" wp14:editId="3208A166">
            <wp:extent cx="5318312" cy="1714500"/>
            <wp:effectExtent l="190500" t="190500" r="187325"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102" t="21556" r="11706" b="28473"/>
                    <a:stretch/>
                  </pic:blipFill>
                  <pic:spPr bwMode="auto">
                    <a:xfrm>
                      <a:off x="0" y="0"/>
                      <a:ext cx="5320551" cy="171522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4ACC5F3" w14:textId="40F851EA" w:rsidR="00FE36A9" w:rsidRDefault="00FE36A9" w:rsidP="00797D98">
      <w:pPr>
        <w:pStyle w:val="Sinespaciado"/>
        <w:spacing w:line="360" w:lineRule="auto"/>
        <w:jc w:val="both"/>
        <w:rPr>
          <w:rFonts w:ascii="Palatino Linotype" w:hAnsi="Palatino Linotype"/>
        </w:rPr>
      </w:pPr>
    </w:p>
    <w:p w14:paraId="73329E31" w14:textId="51E007CA" w:rsidR="00FE36A9" w:rsidRDefault="008146C2" w:rsidP="00797D98">
      <w:pPr>
        <w:pStyle w:val="Sinespaciado"/>
        <w:spacing w:line="360" w:lineRule="auto"/>
        <w:jc w:val="both"/>
        <w:rPr>
          <w:rFonts w:ascii="Palatino Linotype" w:hAnsi="Palatino Linotype"/>
        </w:rPr>
      </w:pPr>
      <w:r>
        <w:rPr>
          <w:rFonts w:ascii="Palatino Linotype" w:hAnsi="Palatino Linotype"/>
        </w:rPr>
        <w:t xml:space="preserve">En este tenor se advierte que después de una búsqueda realizada no se encontró la información solicitada, así como también se advirtió que no se poseen las facultades para genera poseer o administrar la información, por lo tanto requerir el documento en donde se advierta la baja documental de la información sería hablar de un hecho que no se </w:t>
      </w:r>
      <w:r w:rsidR="00E64F5C">
        <w:rPr>
          <w:rFonts w:ascii="Palatino Linotype" w:hAnsi="Palatino Linotype"/>
        </w:rPr>
        <w:t>constituyó</w:t>
      </w:r>
      <w:r>
        <w:rPr>
          <w:rFonts w:ascii="Palatino Linotype" w:hAnsi="Palatino Linotype"/>
        </w:rPr>
        <w:t xml:space="preserve">. </w:t>
      </w:r>
    </w:p>
    <w:p w14:paraId="2CE1EA3F" w14:textId="77777777" w:rsidR="008146C2" w:rsidRDefault="008146C2" w:rsidP="00797D98">
      <w:pPr>
        <w:pStyle w:val="Sinespaciado"/>
        <w:spacing w:line="360" w:lineRule="auto"/>
        <w:jc w:val="both"/>
        <w:rPr>
          <w:rFonts w:ascii="Palatino Linotype" w:hAnsi="Palatino Linotype"/>
        </w:rPr>
      </w:pPr>
    </w:p>
    <w:p w14:paraId="7AD26D7A" w14:textId="6ACBCFA9" w:rsidR="008146C2" w:rsidRPr="008146C2" w:rsidRDefault="008146C2" w:rsidP="008146C2">
      <w:pPr>
        <w:widowControl w:val="0"/>
        <w:autoSpaceDE w:val="0"/>
        <w:autoSpaceDN w:val="0"/>
        <w:adjustRightInd w:val="0"/>
        <w:spacing w:line="360" w:lineRule="auto"/>
        <w:jc w:val="both"/>
        <w:rPr>
          <w:rFonts w:ascii="Palatino Linotype" w:hAnsi="Palatino Linotype" w:cs="Arial"/>
          <w:sz w:val="24"/>
          <w:szCs w:val="24"/>
        </w:rPr>
      </w:pPr>
      <w:r w:rsidRPr="008146C2">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75BEE86A" w14:textId="77777777" w:rsidR="008146C2" w:rsidRPr="008146C2" w:rsidRDefault="008146C2" w:rsidP="008146C2">
      <w:pPr>
        <w:widowControl w:val="0"/>
        <w:autoSpaceDE w:val="0"/>
        <w:autoSpaceDN w:val="0"/>
        <w:adjustRightInd w:val="0"/>
        <w:spacing w:line="360" w:lineRule="auto"/>
        <w:jc w:val="both"/>
        <w:rPr>
          <w:rFonts w:ascii="Palatino Linotype" w:hAnsi="Palatino Linotype" w:cs="Arial"/>
          <w:sz w:val="24"/>
          <w:szCs w:val="24"/>
        </w:rPr>
      </w:pPr>
    </w:p>
    <w:p w14:paraId="37E71788" w14:textId="77777777" w:rsidR="008146C2" w:rsidRPr="008146C2" w:rsidRDefault="008146C2" w:rsidP="008146C2">
      <w:pPr>
        <w:widowControl w:val="0"/>
        <w:autoSpaceDE w:val="0"/>
        <w:autoSpaceDN w:val="0"/>
        <w:adjustRightInd w:val="0"/>
        <w:spacing w:line="360" w:lineRule="auto"/>
        <w:jc w:val="both"/>
        <w:rPr>
          <w:rFonts w:ascii="Palatino Linotype" w:hAnsi="Palatino Linotype" w:cs="Arial"/>
          <w:sz w:val="24"/>
          <w:szCs w:val="24"/>
        </w:rPr>
      </w:pPr>
      <w:r w:rsidRPr="008146C2">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377E7AF9" w14:textId="77777777" w:rsidR="008146C2" w:rsidRPr="008146C2" w:rsidRDefault="008146C2" w:rsidP="008146C2">
      <w:pPr>
        <w:widowControl w:val="0"/>
        <w:autoSpaceDE w:val="0"/>
        <w:autoSpaceDN w:val="0"/>
        <w:adjustRightInd w:val="0"/>
        <w:spacing w:line="360" w:lineRule="auto"/>
        <w:jc w:val="both"/>
        <w:rPr>
          <w:rFonts w:ascii="Palatino Linotype" w:hAnsi="Palatino Linotype" w:cs="Arial"/>
          <w:sz w:val="24"/>
          <w:szCs w:val="24"/>
        </w:rPr>
      </w:pPr>
    </w:p>
    <w:p w14:paraId="0A406FA3" w14:textId="77777777" w:rsidR="008146C2" w:rsidRPr="008146C2" w:rsidRDefault="008146C2" w:rsidP="008146C2">
      <w:pPr>
        <w:widowControl w:val="0"/>
        <w:autoSpaceDE w:val="0"/>
        <w:autoSpaceDN w:val="0"/>
        <w:adjustRightInd w:val="0"/>
        <w:spacing w:line="360" w:lineRule="auto"/>
        <w:jc w:val="both"/>
        <w:rPr>
          <w:rFonts w:ascii="Palatino Linotype" w:hAnsi="Palatino Linotype" w:cs="Arial"/>
          <w:sz w:val="24"/>
          <w:szCs w:val="24"/>
        </w:rPr>
      </w:pPr>
      <w:r w:rsidRPr="008146C2">
        <w:rPr>
          <w:rFonts w:ascii="Palatino Linotype" w:hAnsi="Palatino Linotype" w:cs="Arial"/>
          <w:sz w:val="24"/>
          <w:szCs w:val="24"/>
        </w:rPr>
        <w:t xml:space="preserve">Entonces, de conformidad con lo establecido en el artículo 12 de la Ley de </w:t>
      </w:r>
      <w:r w:rsidRPr="008146C2">
        <w:rPr>
          <w:rFonts w:ascii="Palatino Linotype" w:hAnsi="Palatino Linotype" w:cs="Arial"/>
          <w:sz w:val="24"/>
          <w:szCs w:val="24"/>
        </w:rPr>
        <w:lastRenderedPageBreak/>
        <w:t xml:space="preserve">Transparencia y Acceso a la Información Pública del Estado de México y Municipios el Sujeto Obligado sólo proporcionará la información que obra en sus archivos, lo que a </w:t>
      </w:r>
      <w:r w:rsidRPr="008146C2">
        <w:rPr>
          <w:rFonts w:ascii="Palatino Linotype" w:hAnsi="Palatino Linotype" w:cs="Arial"/>
          <w:i/>
          <w:sz w:val="24"/>
          <w:szCs w:val="24"/>
        </w:rPr>
        <w:t>contrario sensu</w:t>
      </w:r>
      <w:r w:rsidRPr="008146C2">
        <w:rPr>
          <w:rFonts w:ascii="Palatino Linotype" w:hAnsi="Palatino Linotype" w:cs="Arial"/>
          <w:sz w:val="24"/>
          <w:szCs w:val="24"/>
        </w:rPr>
        <w:t xml:space="preserve"> significa que no se está obligado a proporcionar lo que no obre en sus archivos.</w:t>
      </w:r>
    </w:p>
    <w:p w14:paraId="65077723" w14:textId="77777777" w:rsidR="008146C2" w:rsidRPr="008146C2" w:rsidRDefault="008146C2" w:rsidP="008146C2">
      <w:pPr>
        <w:widowControl w:val="0"/>
        <w:autoSpaceDE w:val="0"/>
        <w:autoSpaceDN w:val="0"/>
        <w:adjustRightInd w:val="0"/>
        <w:spacing w:line="360" w:lineRule="auto"/>
        <w:jc w:val="both"/>
        <w:rPr>
          <w:rFonts w:ascii="Palatino Linotype" w:hAnsi="Palatino Linotype" w:cs="Arial"/>
          <w:sz w:val="24"/>
          <w:szCs w:val="24"/>
        </w:rPr>
      </w:pPr>
    </w:p>
    <w:p w14:paraId="6A725905" w14:textId="6DD74BD7" w:rsidR="008146C2" w:rsidRPr="008146C2" w:rsidRDefault="008146C2" w:rsidP="008146C2">
      <w:pPr>
        <w:widowControl w:val="0"/>
        <w:autoSpaceDE w:val="0"/>
        <w:autoSpaceDN w:val="0"/>
        <w:adjustRightInd w:val="0"/>
        <w:spacing w:line="360" w:lineRule="auto"/>
        <w:jc w:val="both"/>
        <w:rPr>
          <w:rFonts w:ascii="Palatino Linotype" w:hAnsi="Palatino Linotype" w:cs="Arial"/>
          <w:sz w:val="24"/>
          <w:szCs w:val="24"/>
        </w:rPr>
      </w:pPr>
      <w:r w:rsidRPr="008146C2">
        <w:rPr>
          <w:rFonts w:ascii="Palatino Linotype" w:hAnsi="Palatino Linotype" w:cs="Arial"/>
          <w:sz w:val="24"/>
          <w:szCs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604E2F62" w14:textId="77777777" w:rsidR="008146C2" w:rsidRPr="00F6526D" w:rsidRDefault="008146C2" w:rsidP="008146C2">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Tratándose de un hecho negativo, el Juez no tiene por que invocar prueba alguna de la que se desprenda, ya que es bien sabido que esta clase de hechos no son susceptibles de demostración.</w:t>
      </w:r>
    </w:p>
    <w:p w14:paraId="327CAC2D" w14:textId="77777777" w:rsidR="008146C2" w:rsidRPr="00F6526D" w:rsidRDefault="008146C2" w:rsidP="008146C2">
      <w:pPr>
        <w:widowControl w:val="0"/>
        <w:autoSpaceDE w:val="0"/>
        <w:autoSpaceDN w:val="0"/>
        <w:adjustRightInd w:val="0"/>
        <w:ind w:left="709" w:right="757"/>
        <w:jc w:val="both"/>
        <w:rPr>
          <w:rFonts w:ascii="Palatino Linotype" w:hAnsi="Palatino Linotype" w:cs="Arial"/>
          <w:i/>
        </w:rPr>
      </w:pPr>
    </w:p>
    <w:p w14:paraId="73E61190" w14:textId="77777777" w:rsidR="008146C2" w:rsidRPr="00F6526D" w:rsidRDefault="008146C2" w:rsidP="008146C2">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5C3CABA2" w14:textId="77777777" w:rsidR="008146C2" w:rsidRPr="00F6526D" w:rsidRDefault="008146C2" w:rsidP="008146C2">
      <w:pPr>
        <w:widowControl w:val="0"/>
        <w:autoSpaceDE w:val="0"/>
        <w:autoSpaceDN w:val="0"/>
        <w:adjustRightInd w:val="0"/>
        <w:spacing w:line="360" w:lineRule="auto"/>
        <w:jc w:val="both"/>
        <w:rPr>
          <w:rFonts w:ascii="Palatino Linotype" w:hAnsi="Palatino Linotype" w:cs="Arial"/>
        </w:rPr>
      </w:pPr>
    </w:p>
    <w:p w14:paraId="1E915C77" w14:textId="77777777" w:rsidR="008146C2" w:rsidRPr="00F6526D" w:rsidRDefault="008146C2" w:rsidP="008146C2">
      <w:pPr>
        <w:widowControl w:val="0"/>
        <w:autoSpaceDE w:val="0"/>
        <w:autoSpaceDN w:val="0"/>
        <w:adjustRightInd w:val="0"/>
        <w:spacing w:line="360" w:lineRule="auto"/>
        <w:jc w:val="both"/>
        <w:rPr>
          <w:rFonts w:ascii="Palatino Linotype" w:hAnsi="Palatino Linotype" w:cs="Arial"/>
        </w:rPr>
      </w:pPr>
      <w:r w:rsidRPr="00F6526D">
        <w:rPr>
          <w:rFonts w:ascii="Palatino Linotype" w:hAnsi="Palatino Linotype" w:cs="Arial"/>
        </w:rPr>
        <w:t>Aquí, debe dejarse en claro que al haber existido un pronunciamiento por parte del</w:t>
      </w:r>
      <w:r w:rsidRPr="00F6526D">
        <w:rPr>
          <w:rFonts w:ascii="Palatino Linotype" w:hAnsi="Palatino Linotype" w:cs="Arial"/>
          <w:b/>
        </w:rPr>
        <w:t xml:space="preserve"> </w:t>
      </w:r>
      <w:r w:rsidRPr="00576111">
        <w:rPr>
          <w:rFonts w:ascii="Palatino Linotype" w:hAnsi="Palatino Linotype" w:cs="Arial"/>
        </w:rPr>
        <w:t>Sujeto</w:t>
      </w:r>
      <w:r w:rsidRPr="00F6526D">
        <w:rPr>
          <w:rFonts w:ascii="Palatino Linotype" w:hAnsi="Palatino Linotype" w:cs="Arial"/>
          <w:b/>
        </w:rPr>
        <w:t xml:space="preserve"> </w:t>
      </w:r>
      <w:r w:rsidRPr="00576111">
        <w:rPr>
          <w:rFonts w:ascii="Palatino Linotype" w:hAnsi="Palatino Linotype" w:cs="Arial"/>
        </w:rPr>
        <w:t>Obligado</w:t>
      </w:r>
      <w:r w:rsidRPr="00F6526D">
        <w:rPr>
          <w:rFonts w:ascii="Palatino Linotype" w:hAnsi="Palatino Linotype" w:cs="Arial"/>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49950950" w14:textId="77777777" w:rsidR="008146C2" w:rsidRPr="00F6526D" w:rsidRDefault="008146C2" w:rsidP="008146C2">
      <w:pPr>
        <w:widowControl w:val="0"/>
        <w:autoSpaceDE w:val="0"/>
        <w:autoSpaceDN w:val="0"/>
        <w:adjustRightInd w:val="0"/>
        <w:spacing w:line="360" w:lineRule="auto"/>
        <w:jc w:val="both"/>
        <w:rPr>
          <w:rFonts w:ascii="Palatino Linotype" w:hAnsi="Palatino Linotype" w:cs="Arial"/>
        </w:rPr>
      </w:pPr>
    </w:p>
    <w:p w14:paraId="759311DC" w14:textId="77777777" w:rsidR="008146C2" w:rsidRPr="00F6526D" w:rsidRDefault="008146C2" w:rsidP="008146C2">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w:t>
      </w:r>
      <w:r w:rsidRPr="00F6526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6526D">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242F88" w14:textId="76B7EA3F" w:rsidR="002C6360" w:rsidRPr="00E64F5C" w:rsidRDefault="002C6360" w:rsidP="002C6360">
      <w:pPr>
        <w:spacing w:after="0" w:line="360" w:lineRule="auto"/>
        <w:contextualSpacing/>
        <w:jc w:val="both"/>
        <w:rPr>
          <w:rFonts w:ascii="Palatino Linotype" w:hAnsi="Palatino Linotype" w:cs="Arial"/>
          <w:sz w:val="24"/>
          <w:szCs w:val="24"/>
          <w:lang w:val="es-ES_tradnl"/>
        </w:rPr>
      </w:pPr>
      <w:r w:rsidRPr="00E64F5C">
        <w:rPr>
          <w:rFonts w:ascii="Palatino Linotype" w:hAnsi="Palatino Linotype"/>
          <w:sz w:val="24"/>
          <w:szCs w:val="24"/>
        </w:rPr>
        <w:t xml:space="preserve">En consecuencia, se </w:t>
      </w:r>
      <w:r w:rsidRPr="00E64F5C">
        <w:rPr>
          <w:rFonts w:ascii="Palatino Linotype" w:hAnsi="Palatino Linotype" w:cs="Arial"/>
          <w:sz w:val="24"/>
          <w:szCs w:val="24"/>
          <w:lang w:val="es-ES_tradnl"/>
        </w:rPr>
        <w:t xml:space="preserve">determina </w:t>
      </w:r>
      <w:r w:rsidRPr="00E64F5C">
        <w:rPr>
          <w:rFonts w:ascii="Palatino Linotype" w:hAnsi="Palatino Linotype" w:cs="Arial"/>
          <w:b/>
          <w:sz w:val="24"/>
          <w:szCs w:val="24"/>
          <w:lang w:val="es-ES_tradnl"/>
        </w:rPr>
        <w:t>SOBRESEER</w:t>
      </w:r>
      <w:r w:rsidRPr="00E64F5C">
        <w:rPr>
          <w:rFonts w:ascii="Palatino Linotype" w:hAnsi="Palatino Linotype" w:cs="Arial"/>
          <w:sz w:val="24"/>
          <w:szCs w:val="24"/>
          <w:lang w:val="es-ES_tradnl"/>
        </w:rPr>
        <w:t xml:space="preserve"> por quedarse sin materia l</w:t>
      </w:r>
      <w:r w:rsidR="00694837" w:rsidRPr="00E64F5C">
        <w:rPr>
          <w:rFonts w:ascii="Palatino Linotype" w:hAnsi="Palatino Linotype" w:cs="Arial"/>
          <w:sz w:val="24"/>
          <w:szCs w:val="24"/>
          <w:lang w:val="es-ES_tradnl"/>
        </w:rPr>
        <w:t>os</w:t>
      </w:r>
      <w:r w:rsidRPr="00E64F5C">
        <w:rPr>
          <w:rFonts w:ascii="Palatino Linotype" w:hAnsi="Palatino Linotype" w:cs="Arial"/>
          <w:sz w:val="24"/>
          <w:szCs w:val="24"/>
          <w:lang w:val="es-ES_tradnl"/>
        </w:rPr>
        <w:t xml:space="preserve"> </w:t>
      </w:r>
      <w:r w:rsidR="00694837" w:rsidRPr="00E64F5C">
        <w:rPr>
          <w:rFonts w:ascii="Palatino Linotype" w:hAnsi="Palatino Linotype" w:cs="Arial"/>
          <w:sz w:val="24"/>
          <w:szCs w:val="24"/>
          <w:lang w:val="es-ES_tradnl"/>
        </w:rPr>
        <w:t xml:space="preserve">presentes </w:t>
      </w:r>
      <w:r w:rsidRPr="00E64F5C">
        <w:rPr>
          <w:rFonts w:ascii="Palatino Linotype" w:hAnsi="Palatino Linotype" w:cs="Arial"/>
          <w:sz w:val="24"/>
          <w:szCs w:val="24"/>
          <w:lang w:val="es-ES_tradnl"/>
        </w:rPr>
        <w:t>recurso</w:t>
      </w:r>
      <w:r w:rsidR="00694837" w:rsidRPr="00E64F5C">
        <w:rPr>
          <w:rFonts w:ascii="Palatino Linotype" w:hAnsi="Palatino Linotype" w:cs="Arial"/>
          <w:sz w:val="24"/>
          <w:szCs w:val="24"/>
          <w:lang w:val="es-ES_tradnl"/>
        </w:rPr>
        <w:t>s</w:t>
      </w:r>
      <w:r w:rsidRPr="00E64F5C">
        <w:rPr>
          <w:rFonts w:ascii="Palatino Linotype" w:hAnsi="Palatino Linotype" w:cs="Arial"/>
          <w:sz w:val="24"/>
          <w:szCs w:val="24"/>
          <w:lang w:val="es-ES_tradnl"/>
        </w:rPr>
        <w:t xml:space="preserve"> de revisión en virtud de que al haber </w:t>
      </w:r>
      <w:r w:rsidR="00694837" w:rsidRPr="00E64F5C">
        <w:rPr>
          <w:rFonts w:ascii="Palatino Linotype" w:hAnsi="Palatino Linotype" w:cs="Arial"/>
          <w:sz w:val="24"/>
          <w:szCs w:val="24"/>
          <w:lang w:val="es-ES_tradnl"/>
        </w:rPr>
        <w:t>determinado que la información ya había sido solicitada y puesto que ya se dio cumplimiento a las resoluciones que determinaron su entrega es aplicable lo siguiente:</w:t>
      </w:r>
    </w:p>
    <w:p w14:paraId="79402C3A" w14:textId="77777777" w:rsidR="002C6360" w:rsidRPr="00E64F5C" w:rsidRDefault="002C6360" w:rsidP="002C6360">
      <w:pPr>
        <w:spacing w:before="120" w:after="120"/>
        <w:ind w:left="709" w:right="709"/>
        <w:jc w:val="both"/>
        <w:rPr>
          <w:rFonts w:ascii="Palatino Linotype" w:hAnsi="Palatino Linotype" w:cs="Arial"/>
          <w:i/>
        </w:rPr>
      </w:pPr>
      <w:r w:rsidRPr="00E64F5C">
        <w:rPr>
          <w:rFonts w:ascii="Palatino Linotype" w:hAnsi="Palatino Linotype" w:cs="Arial"/>
          <w:i/>
        </w:rPr>
        <w:t>“</w:t>
      </w:r>
      <w:r w:rsidRPr="00E64F5C">
        <w:rPr>
          <w:rFonts w:ascii="Palatino Linotype" w:hAnsi="Palatino Linotype" w:cs="Arial"/>
          <w:b/>
          <w:i/>
        </w:rPr>
        <w:t>Artículo 139. El recurso de revisión sólo podrá ser sobreseído cuando:</w:t>
      </w:r>
    </w:p>
    <w:p w14:paraId="2DED9346" w14:textId="77777777" w:rsidR="002C6360" w:rsidRPr="00E64F5C" w:rsidRDefault="002C6360" w:rsidP="002C6360">
      <w:pPr>
        <w:pStyle w:val="Prrafodelista"/>
        <w:spacing w:before="120" w:after="120"/>
        <w:ind w:left="993" w:right="709"/>
        <w:jc w:val="both"/>
        <w:rPr>
          <w:rFonts w:ascii="Palatino Linotype" w:hAnsi="Palatino Linotype" w:cs="Arial"/>
          <w:i/>
        </w:rPr>
      </w:pPr>
      <w:r w:rsidRPr="00E64F5C">
        <w:rPr>
          <w:rFonts w:ascii="Palatino Linotype" w:hAnsi="Palatino Linotype" w:cs="Arial"/>
          <w:i/>
        </w:rPr>
        <w:t>…</w:t>
      </w:r>
    </w:p>
    <w:p w14:paraId="0E37B4FB" w14:textId="77777777" w:rsidR="002C6360" w:rsidRPr="00E64F5C" w:rsidRDefault="002C6360" w:rsidP="002C6360">
      <w:pPr>
        <w:pStyle w:val="Prrafodelista"/>
        <w:spacing w:before="120" w:after="120"/>
        <w:ind w:left="993" w:right="709"/>
        <w:jc w:val="both"/>
        <w:rPr>
          <w:rFonts w:ascii="Palatino Linotype" w:hAnsi="Palatino Linotype" w:cs="Arial"/>
          <w:i/>
        </w:rPr>
      </w:pPr>
      <w:r w:rsidRPr="00E64F5C">
        <w:rPr>
          <w:rFonts w:ascii="Palatino Linotype" w:hAnsi="Palatino Linotype" w:cs="Arial"/>
          <w:i/>
        </w:rPr>
        <w:t xml:space="preserve">V. Quede sin materia el recurso de revisión. …” </w:t>
      </w:r>
    </w:p>
    <w:p w14:paraId="0A26BEC7" w14:textId="77777777" w:rsidR="002C6360" w:rsidRPr="00E64F5C" w:rsidRDefault="002C6360" w:rsidP="002C6360">
      <w:pPr>
        <w:pStyle w:val="Prrafodelista"/>
        <w:spacing w:before="120" w:after="120"/>
        <w:ind w:left="1489" w:right="709"/>
        <w:jc w:val="both"/>
        <w:rPr>
          <w:rFonts w:ascii="Palatino Linotype" w:hAnsi="Palatino Linotype" w:cs="Arial"/>
          <w:i/>
        </w:rPr>
      </w:pPr>
    </w:p>
    <w:p w14:paraId="0FAF2F22" w14:textId="68CEDD83" w:rsidR="00694837" w:rsidRDefault="00694837" w:rsidP="00694837">
      <w:pPr>
        <w:spacing w:after="0" w:line="360" w:lineRule="auto"/>
        <w:jc w:val="both"/>
        <w:rPr>
          <w:rFonts w:ascii="Palatino Linotype" w:hAnsi="Palatino Linotype" w:cs="Arial"/>
          <w:sz w:val="24"/>
          <w:szCs w:val="24"/>
          <w:lang w:eastAsia="es-MX"/>
        </w:rPr>
      </w:pPr>
      <w:r w:rsidRPr="008E50A5">
        <w:rPr>
          <w:rFonts w:ascii="Palatino Linotype" w:hAnsi="Palatino Linotype" w:cs="Arial"/>
          <w:sz w:val="24"/>
          <w:szCs w:val="24"/>
          <w:lang w:eastAsia="es-MX"/>
        </w:rPr>
        <w:t>Así, con fundamento en lo prescrito en los artículos 36 fracciones II y III, 18</w:t>
      </w:r>
      <w:r>
        <w:rPr>
          <w:rFonts w:ascii="Palatino Linotype" w:hAnsi="Palatino Linotype" w:cs="Arial"/>
          <w:sz w:val="24"/>
          <w:szCs w:val="24"/>
          <w:lang w:eastAsia="es-MX"/>
        </w:rPr>
        <w:t>6 fracciones I y 192 fracción V</w:t>
      </w:r>
      <w:r w:rsidRPr="008E50A5">
        <w:rPr>
          <w:rFonts w:ascii="Palatino Linotype" w:hAnsi="Palatino Linotype" w:cs="Arial"/>
          <w:sz w:val="24"/>
          <w:szCs w:val="24"/>
          <w:lang w:eastAsia="es-MX"/>
        </w:rPr>
        <w:t xml:space="preserve"> de la Ley de Transparencia y Acceso a la Información Pública del Estado de México y Municipios este Pleno:</w:t>
      </w:r>
    </w:p>
    <w:p w14:paraId="734E24CF" w14:textId="77777777" w:rsidR="00314FBC" w:rsidRPr="00AF7DD6" w:rsidRDefault="00314FBC" w:rsidP="008B052B">
      <w:pPr>
        <w:spacing w:after="0" w:line="360" w:lineRule="auto"/>
        <w:jc w:val="both"/>
        <w:rPr>
          <w:rFonts w:ascii="Palatino Linotype" w:hAnsi="Palatino Linotype"/>
          <w:sz w:val="18"/>
          <w:szCs w:val="24"/>
        </w:rPr>
      </w:pPr>
    </w:p>
    <w:p w14:paraId="17E6FC68" w14:textId="34AE3D5A" w:rsidR="00314FBC" w:rsidRPr="002C6360" w:rsidRDefault="00314FBC" w:rsidP="008B052B">
      <w:pPr>
        <w:spacing w:after="0" w:line="360" w:lineRule="auto"/>
        <w:jc w:val="center"/>
        <w:rPr>
          <w:rFonts w:ascii="Palatino Linotype" w:eastAsia="Times New Roman" w:hAnsi="Palatino Linotype"/>
          <w:b/>
          <w:bCs/>
          <w:spacing w:val="60"/>
          <w:sz w:val="28"/>
          <w:szCs w:val="28"/>
          <w:lang w:val="es-ES_tradnl"/>
        </w:rPr>
      </w:pPr>
      <w:r w:rsidRPr="002C6360">
        <w:rPr>
          <w:rFonts w:ascii="Palatino Linotype" w:eastAsia="Times New Roman" w:hAnsi="Palatino Linotype"/>
          <w:b/>
          <w:bCs/>
          <w:spacing w:val="60"/>
          <w:sz w:val="28"/>
          <w:szCs w:val="28"/>
          <w:lang w:val="es-ES_tradnl"/>
        </w:rPr>
        <w:t xml:space="preserve">   RESUELVE</w:t>
      </w:r>
    </w:p>
    <w:p w14:paraId="75022F0C" w14:textId="77777777" w:rsidR="008B052B" w:rsidRDefault="008B052B" w:rsidP="008B052B">
      <w:pPr>
        <w:autoSpaceDE w:val="0"/>
        <w:autoSpaceDN w:val="0"/>
        <w:adjustRightInd w:val="0"/>
        <w:spacing w:after="0" w:line="360" w:lineRule="auto"/>
        <w:ind w:right="49"/>
        <w:jc w:val="both"/>
        <w:rPr>
          <w:rFonts w:ascii="Palatino Linotype" w:hAnsi="Palatino Linotype" w:cs="Arial"/>
          <w:b/>
          <w:sz w:val="24"/>
          <w:szCs w:val="24"/>
          <w:lang w:val="es-ES_tradnl"/>
        </w:rPr>
      </w:pPr>
    </w:p>
    <w:p w14:paraId="1B072730" w14:textId="673C0435" w:rsidR="002C6360" w:rsidRPr="002C6360" w:rsidRDefault="00314FBC" w:rsidP="002C6360">
      <w:pPr>
        <w:pStyle w:val="Sinespaciado"/>
        <w:spacing w:line="360" w:lineRule="auto"/>
        <w:jc w:val="both"/>
        <w:rPr>
          <w:rFonts w:ascii="Palatino Linotype" w:hAnsi="Palatino Linotype"/>
        </w:rPr>
      </w:pPr>
      <w:r w:rsidRPr="002443DC">
        <w:rPr>
          <w:rFonts w:ascii="Palatino Linotype" w:hAnsi="Palatino Linotype" w:cs="Arial"/>
          <w:b/>
          <w:sz w:val="28"/>
          <w:szCs w:val="28"/>
          <w:lang w:val="es-ES_tradnl"/>
        </w:rPr>
        <w:lastRenderedPageBreak/>
        <w:t>PRIMERO.</w:t>
      </w:r>
      <w:r w:rsidR="002443DC">
        <w:rPr>
          <w:rFonts w:ascii="Palatino Linotype" w:hAnsi="Palatino Linotype" w:cs="Arial"/>
        </w:rPr>
        <w:t xml:space="preserve"> </w:t>
      </w:r>
      <w:r w:rsidR="002C6360" w:rsidRPr="002C6360">
        <w:rPr>
          <w:rFonts w:ascii="Palatino Linotype" w:hAnsi="Palatino Linotype"/>
        </w:rPr>
        <w:t xml:space="preserve">Se </w:t>
      </w:r>
      <w:r w:rsidR="002C6360" w:rsidRPr="002C6360">
        <w:rPr>
          <w:rFonts w:ascii="Palatino Linotype" w:hAnsi="Palatino Linotype"/>
          <w:b/>
        </w:rPr>
        <w:t>sobresee</w:t>
      </w:r>
      <w:r w:rsidR="002C6360" w:rsidRPr="002C6360">
        <w:rPr>
          <w:rFonts w:ascii="Palatino Linotype" w:hAnsi="Palatino Linotype"/>
        </w:rPr>
        <w:t xml:space="preserve"> los recursos de revisión número </w:t>
      </w:r>
      <w:r w:rsidR="002C6360" w:rsidRPr="002C6360">
        <w:rPr>
          <w:rFonts w:ascii="Palatino Linotype" w:hAnsi="Palatino Linotype"/>
          <w:sz w:val="23"/>
          <w:szCs w:val="23"/>
        </w:rPr>
        <w:t>03670/INFOEM/IP/RR/2018, 03671/INFOEM/IP/RR/2018 y 03672/INFOEM/IP/RR/2018</w:t>
      </w:r>
      <w:r w:rsidR="002C6360" w:rsidRPr="002C6360">
        <w:rPr>
          <w:rFonts w:ascii="Palatino Linotype" w:hAnsi="Palatino Linotype"/>
        </w:rPr>
        <w:t xml:space="preserve"> por quedarse sin materia</w:t>
      </w:r>
      <w:r w:rsidR="002C6360" w:rsidRPr="002C6360">
        <w:rPr>
          <w:rFonts w:ascii="Palatino Linotype" w:hAnsi="Palatino Linotype"/>
          <w:b/>
        </w:rPr>
        <w:t xml:space="preserve"> </w:t>
      </w:r>
      <w:r w:rsidR="002C6360" w:rsidRPr="002C6360">
        <w:rPr>
          <w:rFonts w:ascii="Palatino Linotype" w:hAnsi="Palatino Linotype"/>
        </w:rPr>
        <w:t>en términos del Considerando Tercero de la presente resolución.</w:t>
      </w:r>
    </w:p>
    <w:p w14:paraId="3478A4A1" w14:textId="3A5647A4" w:rsidR="002443DC" w:rsidRDefault="002443DC" w:rsidP="008B052B">
      <w:pPr>
        <w:autoSpaceDE w:val="0"/>
        <w:autoSpaceDN w:val="0"/>
        <w:adjustRightInd w:val="0"/>
        <w:spacing w:after="0" w:line="360" w:lineRule="auto"/>
        <w:ind w:right="49"/>
        <w:jc w:val="both"/>
        <w:rPr>
          <w:rFonts w:ascii="Palatino Linotype" w:eastAsia="Times New Roman" w:hAnsi="Palatino Linotype" w:cs="Arial"/>
          <w:sz w:val="24"/>
          <w:szCs w:val="24"/>
        </w:rPr>
      </w:pPr>
    </w:p>
    <w:p w14:paraId="7D22212B" w14:textId="77777777" w:rsidR="001B4BA9" w:rsidRDefault="001B4BA9" w:rsidP="001B4BA9">
      <w:pPr>
        <w:spacing w:after="0" w:line="360" w:lineRule="auto"/>
        <w:jc w:val="both"/>
        <w:rPr>
          <w:rFonts w:ascii="Palatino Linotype" w:hAnsi="Palatino Linotype" w:cs="Arial"/>
          <w:sz w:val="24"/>
          <w:szCs w:val="24"/>
        </w:rPr>
      </w:pPr>
      <w:r w:rsidRPr="002C6360">
        <w:rPr>
          <w:rFonts w:ascii="Palatino Linotype" w:hAnsi="Palatino Linotype" w:cs="Arial"/>
          <w:b/>
          <w:sz w:val="28"/>
          <w:szCs w:val="28"/>
        </w:rPr>
        <w:t>SEGUNDO.</w:t>
      </w:r>
      <w:r w:rsidRPr="00CE5285">
        <w:rPr>
          <w:rFonts w:ascii="Palatino Linotype" w:hAnsi="Palatino Linotype" w:cs="Arial"/>
          <w:b/>
          <w:sz w:val="24"/>
          <w:szCs w:val="24"/>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vía SAIMEX.</w:t>
      </w:r>
    </w:p>
    <w:p w14:paraId="215F7173" w14:textId="77777777" w:rsidR="001B4BA9" w:rsidRPr="00B52CA5" w:rsidRDefault="001B4BA9" w:rsidP="001B4BA9">
      <w:pPr>
        <w:autoSpaceDE w:val="0"/>
        <w:autoSpaceDN w:val="0"/>
        <w:adjustRightInd w:val="0"/>
        <w:spacing w:after="0" w:line="360" w:lineRule="auto"/>
        <w:jc w:val="both"/>
        <w:rPr>
          <w:rFonts w:ascii="Palatino Linotype" w:hAnsi="Palatino Linotype" w:cs="Arial"/>
          <w:b/>
          <w:sz w:val="24"/>
          <w:szCs w:val="24"/>
        </w:rPr>
      </w:pPr>
    </w:p>
    <w:p w14:paraId="659001F2" w14:textId="77777777" w:rsidR="001B4BA9" w:rsidRPr="00CE5285" w:rsidRDefault="001B4BA9" w:rsidP="001B4BA9">
      <w:pPr>
        <w:autoSpaceDE w:val="0"/>
        <w:autoSpaceDN w:val="0"/>
        <w:adjustRightInd w:val="0"/>
        <w:spacing w:after="0" w:line="360" w:lineRule="auto"/>
        <w:jc w:val="both"/>
        <w:rPr>
          <w:rFonts w:ascii="Palatino Linotype" w:hAnsi="Palatino Linotype" w:cs="Arial"/>
          <w:sz w:val="24"/>
          <w:szCs w:val="24"/>
        </w:rPr>
      </w:pPr>
      <w:r w:rsidRPr="002C6360">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 xml:space="preserve">al </w:t>
      </w:r>
      <w:r>
        <w:rPr>
          <w:rFonts w:ascii="Palatino Linotype" w:hAnsi="Palatino Linotype" w:cs="Arial"/>
          <w:sz w:val="24"/>
          <w:szCs w:val="24"/>
        </w:rPr>
        <w:t>Recurrente vía SAIMEX y h</w:t>
      </w:r>
      <w:r w:rsidRPr="00CE5285">
        <w:rPr>
          <w:rFonts w:ascii="Palatino Linotype" w:hAnsi="Palatino Linotype" w:cs="Arial"/>
          <w:sz w:val="24"/>
          <w:szCs w:val="24"/>
        </w:rPr>
        <w:t>ágase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AEA27E" w14:textId="77777777" w:rsidR="00097485" w:rsidRDefault="00097485" w:rsidP="000104EE">
      <w:pPr>
        <w:autoSpaceDE w:val="0"/>
        <w:autoSpaceDN w:val="0"/>
        <w:adjustRightInd w:val="0"/>
        <w:spacing w:after="0" w:line="360" w:lineRule="auto"/>
        <w:ind w:left="709" w:hanging="709"/>
        <w:jc w:val="both"/>
        <w:rPr>
          <w:rFonts w:ascii="Palatino Linotype" w:hAnsi="Palatino Linotype" w:cs="Arial"/>
          <w:sz w:val="24"/>
          <w:szCs w:val="24"/>
        </w:rPr>
      </w:pPr>
    </w:p>
    <w:p w14:paraId="6A2484FE" w14:textId="5D57AD92" w:rsidR="004201D2" w:rsidRDefault="00BF3214" w:rsidP="002443DC">
      <w:pPr>
        <w:spacing w:after="0" w:line="360" w:lineRule="auto"/>
        <w:jc w:val="both"/>
        <w:rPr>
          <w:rFonts w:ascii="Palatino Linotype" w:hAnsi="Palatino Linotype" w:cs="Arial"/>
          <w:sz w:val="24"/>
          <w:szCs w:val="24"/>
        </w:rPr>
      </w:pPr>
      <w:r w:rsidRPr="00CE5285">
        <w:rPr>
          <w:rFonts w:ascii="Palatino Linotype" w:hAnsi="Palatino Linotype" w:cs="Arial"/>
          <w:sz w:val="24"/>
          <w:szCs w:val="24"/>
        </w:rPr>
        <w:t>ASÍ LO RESUELVE, POR UNANIMIDAD DE VOTOS EL PLENO DEL</w:t>
      </w:r>
      <w:r w:rsidRPr="00CE528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E5285">
        <w:rPr>
          <w:rFonts w:ascii="Palatino Linotype" w:hAnsi="Palatino Linotype" w:cs="Arial"/>
          <w:sz w:val="24"/>
          <w:szCs w:val="24"/>
        </w:rPr>
        <w:t xml:space="preserve">, CONFORMADO POR LOS COMISIONADOS </w:t>
      </w:r>
      <w:r w:rsidR="00DE1383" w:rsidRPr="00CE5285">
        <w:rPr>
          <w:rFonts w:ascii="Palatino Linotype" w:hAnsi="Palatino Linotype" w:cs="Arial"/>
          <w:sz w:val="24"/>
          <w:szCs w:val="24"/>
        </w:rPr>
        <w:t>ZULEMA MARTÍNEZ SÁNCHEZ</w:t>
      </w:r>
      <w:r w:rsidRPr="00CE5285">
        <w:rPr>
          <w:rFonts w:ascii="Palatino Linotype" w:hAnsi="Palatino Linotype" w:cs="Arial"/>
          <w:sz w:val="24"/>
          <w:szCs w:val="24"/>
        </w:rPr>
        <w:t>, EVA ABAID YAPUR</w:t>
      </w:r>
      <w:r w:rsidR="004201D2">
        <w:rPr>
          <w:rFonts w:ascii="Palatino Linotype" w:hAnsi="Palatino Linotype" w:cs="Arial"/>
          <w:sz w:val="24"/>
          <w:szCs w:val="24"/>
        </w:rPr>
        <w:t xml:space="preserve"> EMITIENDO VOTO PARTICULAR</w:t>
      </w:r>
      <w:r w:rsidRPr="00CE5285">
        <w:rPr>
          <w:rFonts w:ascii="Palatino Linotype" w:hAnsi="Palatino Linotype" w:cs="Arial"/>
          <w:sz w:val="24"/>
          <w:szCs w:val="24"/>
        </w:rPr>
        <w:t>,</w:t>
      </w:r>
      <w:r w:rsidR="008B1027">
        <w:rPr>
          <w:rFonts w:ascii="Palatino Linotype" w:hAnsi="Palatino Linotype" w:cs="Arial"/>
          <w:sz w:val="24"/>
          <w:szCs w:val="24"/>
        </w:rPr>
        <w:t xml:space="preserve"> </w:t>
      </w:r>
      <w:r w:rsidRPr="00CE5285">
        <w:rPr>
          <w:rFonts w:ascii="Palatino Linotype" w:hAnsi="Palatino Linotype" w:cs="Arial"/>
          <w:sz w:val="24"/>
          <w:szCs w:val="24"/>
        </w:rPr>
        <w:t>JOSÉ GUADALUPE L</w:t>
      </w:r>
      <w:r w:rsidR="007835E7">
        <w:rPr>
          <w:rFonts w:ascii="Palatino Linotype" w:hAnsi="Palatino Linotype" w:cs="Arial"/>
          <w:sz w:val="24"/>
          <w:szCs w:val="24"/>
        </w:rPr>
        <w:t>UNA HERNÁNDEZ</w:t>
      </w:r>
      <w:r w:rsidR="00D23724">
        <w:rPr>
          <w:rFonts w:ascii="Palatino Linotype" w:hAnsi="Palatino Linotype" w:cs="Arial"/>
          <w:sz w:val="24"/>
          <w:szCs w:val="24"/>
        </w:rPr>
        <w:t xml:space="preserve"> </w:t>
      </w:r>
      <w:r w:rsidR="004201D2">
        <w:rPr>
          <w:rFonts w:ascii="Palatino Linotype" w:hAnsi="Palatino Linotype" w:cs="Arial"/>
          <w:sz w:val="24"/>
          <w:szCs w:val="24"/>
        </w:rPr>
        <w:t>EMI</w:t>
      </w:r>
      <w:r w:rsidR="00D23724">
        <w:rPr>
          <w:rFonts w:ascii="Palatino Linotype" w:hAnsi="Palatino Linotype" w:cs="Arial"/>
          <w:sz w:val="24"/>
          <w:szCs w:val="24"/>
        </w:rPr>
        <w:t>TI</w:t>
      </w:r>
      <w:r w:rsidR="004201D2">
        <w:rPr>
          <w:rFonts w:ascii="Palatino Linotype" w:hAnsi="Palatino Linotype" w:cs="Arial"/>
          <w:sz w:val="24"/>
          <w:szCs w:val="24"/>
        </w:rPr>
        <w:t>ENDO VOTO PARTICULAR,</w:t>
      </w:r>
      <w:r w:rsidR="001B4BA9">
        <w:rPr>
          <w:rFonts w:ascii="Palatino Linotype" w:hAnsi="Palatino Linotype" w:cs="Arial"/>
          <w:sz w:val="24"/>
          <w:szCs w:val="24"/>
        </w:rPr>
        <w:t xml:space="preserve"> </w:t>
      </w:r>
      <w:r w:rsidRPr="00CE5285">
        <w:rPr>
          <w:rFonts w:ascii="Palatino Linotype" w:hAnsi="Palatino Linotype" w:cs="Arial"/>
          <w:sz w:val="24"/>
          <w:szCs w:val="24"/>
        </w:rPr>
        <w:t>JAVIER MARTÍNEZ CR</w:t>
      </w:r>
      <w:r w:rsidR="001B4BA9">
        <w:rPr>
          <w:rFonts w:ascii="Palatino Linotype" w:hAnsi="Palatino Linotype" w:cs="Arial"/>
          <w:sz w:val="24"/>
          <w:szCs w:val="24"/>
        </w:rPr>
        <w:t>UZ Y LUIS GUSTAVO PARRA NORIEGA</w:t>
      </w:r>
      <w:r w:rsidR="00DE1383">
        <w:rPr>
          <w:rFonts w:ascii="Palatino Linotype" w:hAnsi="Palatino Linotype" w:cs="Arial"/>
          <w:sz w:val="24"/>
          <w:szCs w:val="24"/>
        </w:rPr>
        <w:t xml:space="preserve"> </w:t>
      </w:r>
      <w:r w:rsidRPr="00CE5285">
        <w:rPr>
          <w:rFonts w:ascii="Palatino Linotype" w:hAnsi="Palatino Linotype" w:cs="Arial"/>
          <w:sz w:val="24"/>
          <w:szCs w:val="24"/>
        </w:rPr>
        <w:t xml:space="preserve">EN LA </w:t>
      </w:r>
      <w:r w:rsidR="00354EF9">
        <w:rPr>
          <w:rFonts w:ascii="Palatino Linotype" w:hAnsi="Palatino Linotype" w:cs="Arial"/>
          <w:sz w:val="24"/>
          <w:szCs w:val="24"/>
        </w:rPr>
        <w:t>CUADRAGÉSIMA QUINTA</w:t>
      </w:r>
      <w:r w:rsidR="008B1027">
        <w:rPr>
          <w:rFonts w:ascii="Palatino Linotype" w:hAnsi="Palatino Linotype" w:cs="Arial"/>
          <w:sz w:val="24"/>
          <w:szCs w:val="24"/>
        </w:rPr>
        <w:t xml:space="preserve"> </w:t>
      </w:r>
      <w:r w:rsidR="003F6183" w:rsidRPr="00CE5285">
        <w:rPr>
          <w:rFonts w:ascii="Palatino Linotype" w:hAnsi="Palatino Linotype" w:cs="Arial"/>
          <w:sz w:val="24"/>
          <w:szCs w:val="24"/>
        </w:rPr>
        <w:t xml:space="preserve">SESIÓN ORDINARIA CELEBRADA EL </w:t>
      </w:r>
      <w:r w:rsidR="00354EF9">
        <w:rPr>
          <w:rFonts w:ascii="Palatino Linotype" w:hAnsi="Palatino Linotype" w:cs="Arial"/>
          <w:sz w:val="24"/>
          <w:szCs w:val="24"/>
        </w:rPr>
        <w:t>SEIS DE DICIEMBRE</w:t>
      </w:r>
      <w:r w:rsidR="00D10DD2" w:rsidRPr="00D10DD2">
        <w:rPr>
          <w:rFonts w:ascii="Palatino Linotype" w:hAnsi="Palatino Linotype" w:cs="Arial"/>
          <w:sz w:val="24"/>
          <w:szCs w:val="24"/>
        </w:rPr>
        <w:t xml:space="preserve"> </w:t>
      </w:r>
      <w:r w:rsidRPr="00CE5285">
        <w:rPr>
          <w:rFonts w:ascii="Palatino Linotype" w:hAnsi="Palatino Linotype" w:cs="Arial"/>
          <w:sz w:val="24"/>
          <w:szCs w:val="24"/>
        </w:rPr>
        <w:t>DE DOS MIL DIECI</w:t>
      </w:r>
      <w:r w:rsidR="007835E7">
        <w:rPr>
          <w:rFonts w:ascii="Palatino Linotype" w:hAnsi="Palatino Linotype" w:cs="Arial"/>
          <w:sz w:val="24"/>
          <w:szCs w:val="24"/>
        </w:rPr>
        <w:t>OCHO</w:t>
      </w:r>
      <w:r w:rsidRPr="00CE5285">
        <w:rPr>
          <w:rFonts w:ascii="Palatino Linotype" w:hAnsi="Palatino Linotype" w:cs="Arial"/>
          <w:sz w:val="24"/>
          <w:szCs w:val="24"/>
        </w:rPr>
        <w:t xml:space="preserve">, </w:t>
      </w:r>
      <w:r w:rsidR="002443DC" w:rsidRPr="00AD2A55">
        <w:rPr>
          <w:rFonts w:ascii="Palatino Linotype" w:hAnsi="Palatino Linotype" w:cs="Arial"/>
          <w:sz w:val="24"/>
          <w:szCs w:val="24"/>
        </w:rPr>
        <w:t xml:space="preserve">ANTE </w:t>
      </w:r>
      <w:r w:rsidR="002443DC">
        <w:rPr>
          <w:rFonts w:ascii="Palatino Linotype" w:hAnsi="Palatino Linotype" w:cs="Arial"/>
          <w:sz w:val="24"/>
          <w:szCs w:val="24"/>
        </w:rPr>
        <w:t>E</w:t>
      </w:r>
      <w:r w:rsidR="002443DC" w:rsidRPr="00AD2A55">
        <w:rPr>
          <w:rFonts w:ascii="Palatino Linotype" w:hAnsi="Palatino Linotype" w:cs="Arial"/>
          <w:sz w:val="24"/>
          <w:szCs w:val="24"/>
        </w:rPr>
        <w:t>L SECRETARI</w:t>
      </w:r>
      <w:r w:rsidR="002443DC">
        <w:rPr>
          <w:rFonts w:ascii="Palatino Linotype" w:hAnsi="Palatino Linotype" w:cs="Arial"/>
          <w:sz w:val="24"/>
          <w:szCs w:val="24"/>
        </w:rPr>
        <w:t>O</w:t>
      </w:r>
      <w:r w:rsidR="002443DC" w:rsidRPr="00AD2A55">
        <w:rPr>
          <w:rFonts w:ascii="Palatino Linotype" w:hAnsi="Palatino Linotype" w:cs="Arial"/>
          <w:sz w:val="24"/>
          <w:szCs w:val="24"/>
        </w:rPr>
        <w:t xml:space="preserve"> TÉCNIC</w:t>
      </w:r>
      <w:r w:rsidR="002443DC">
        <w:rPr>
          <w:rFonts w:ascii="Palatino Linotype" w:hAnsi="Palatino Linotype" w:cs="Arial"/>
          <w:sz w:val="24"/>
          <w:szCs w:val="24"/>
        </w:rPr>
        <w:t>O</w:t>
      </w:r>
      <w:r w:rsidR="002443DC" w:rsidRPr="00AD2A55">
        <w:rPr>
          <w:rFonts w:ascii="Palatino Linotype" w:hAnsi="Palatino Linotype" w:cs="Arial"/>
          <w:sz w:val="24"/>
          <w:szCs w:val="24"/>
        </w:rPr>
        <w:t xml:space="preserve"> DEL PLENO, </w:t>
      </w:r>
      <w:r w:rsidR="002443DC">
        <w:rPr>
          <w:rFonts w:ascii="Palatino Linotype" w:hAnsi="Palatino Linotype" w:cs="Arial"/>
          <w:sz w:val="24"/>
          <w:szCs w:val="24"/>
        </w:rPr>
        <w:t xml:space="preserve">ALEXIS TAPIA RAMÍREZ </w:t>
      </w:r>
      <w:r w:rsidR="0026322B">
        <w:rPr>
          <w:rFonts w:ascii="Palatino Linotype" w:hAnsi="Palatino Linotype" w:cs="Arial"/>
          <w:sz w:val="24"/>
          <w:szCs w:val="24"/>
        </w:rPr>
        <w:t>--------------------------------------------------------------------------------</w:t>
      </w:r>
      <w:r w:rsidR="00694837">
        <w:rPr>
          <w:rFonts w:ascii="Palatino Linotype" w:hAnsi="Palatino Linotype" w:cs="Arial"/>
          <w:sz w:val="24"/>
          <w:szCs w:val="24"/>
        </w:rPr>
        <w:t>-------------------------------------------------------------------------------------------------------------------------------</w:t>
      </w:r>
      <w:r w:rsidR="00D23724">
        <w:rPr>
          <w:rFonts w:ascii="Palatino Linotype" w:hAnsi="Palatino Linotype" w:cs="Arial"/>
          <w:sz w:val="24"/>
          <w:szCs w:val="24"/>
        </w:rPr>
        <w:t>------------------------------</w:t>
      </w:r>
    </w:p>
    <w:p w14:paraId="00148116" w14:textId="77777777" w:rsidR="00CB7E09" w:rsidRDefault="00CB7E09" w:rsidP="002443DC">
      <w:pPr>
        <w:spacing w:after="0" w:line="360" w:lineRule="auto"/>
        <w:jc w:val="both"/>
        <w:rPr>
          <w:rFonts w:ascii="Palatino Linotype" w:hAnsi="Palatino Linotype" w:cs="Arial"/>
          <w:sz w:val="24"/>
          <w:szCs w:val="24"/>
        </w:rPr>
      </w:pPr>
    </w:p>
    <w:p w14:paraId="6AB9B220" w14:textId="160F05AD" w:rsidR="002443DC" w:rsidRPr="004201D2" w:rsidRDefault="00BF3214" w:rsidP="002443DC">
      <w:pPr>
        <w:spacing w:after="0" w:line="360" w:lineRule="auto"/>
        <w:jc w:val="both"/>
        <w:rPr>
          <w:rFonts w:ascii="Palatino Linotype" w:hAnsi="Palatino Linotype" w:cs="Arial"/>
          <w:sz w:val="24"/>
          <w:szCs w:val="24"/>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10183B4" wp14:editId="32263448">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17B056" w14:textId="77777777" w:rsidR="00716D9C" w:rsidRPr="00016AF3" w:rsidRDefault="00716D9C"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183B4"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5C17B056" w14:textId="77777777" w:rsidR="00716D9C" w:rsidRPr="00016AF3" w:rsidRDefault="00716D9C" w:rsidP="00BF3214">
                      <w:pPr>
                        <w:spacing w:line="240" w:lineRule="auto"/>
                        <w:jc w:val="center"/>
                        <w:rPr>
                          <w:rFonts w:ascii="Palatino Linotype" w:hAnsi="Palatino Linotype"/>
                          <w:b/>
                          <w:sz w:val="24"/>
                          <w:szCs w:val="24"/>
                        </w:rPr>
                      </w:pPr>
                    </w:p>
                  </w:txbxContent>
                </v:textbox>
                <w10:wrap anchorx="page"/>
              </v:shape>
            </w:pict>
          </mc:Fallback>
        </mc:AlternateContent>
      </w:r>
    </w:p>
    <w:p w14:paraId="70F3784C" w14:textId="77777777" w:rsidR="002443DC" w:rsidRPr="00AD2A55" w:rsidRDefault="002443DC" w:rsidP="002443D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48624E12" wp14:editId="7E59E227">
                <wp:simplePos x="0" y="0"/>
                <wp:positionH relativeFrom="page">
                  <wp:posOffset>2600325</wp:posOffset>
                </wp:positionH>
                <wp:positionV relativeFrom="paragraph">
                  <wp:posOffset>121920</wp:posOffset>
                </wp:positionV>
                <wp:extent cx="2551430" cy="971550"/>
                <wp:effectExtent l="0" t="0" r="20320" b="19050"/>
                <wp:wrapNone/>
                <wp:docPr id="16" name="Cuadro de texto 1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B82377" w14:textId="77777777" w:rsidR="00716D9C" w:rsidRPr="00EF2FC0" w:rsidRDefault="00716D9C" w:rsidP="002443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7355031" w14:textId="77777777" w:rsidR="00716D9C" w:rsidRDefault="00716D9C" w:rsidP="002443D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5237F9"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A32EE" w14:textId="77777777" w:rsidR="00716D9C" w:rsidRPr="00016AF3" w:rsidRDefault="00716D9C" w:rsidP="002443D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4E12" id="Cuadro de texto 16" o:spid="_x0000_s1027" type="#_x0000_t202" style="position:absolute;left:0;text-align:left;margin-left:204.75pt;margin-top:9.6pt;width:200.9pt;height:7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" fillcolor="white [3201]" strokecolor="white [3212]" strokeweight=".5pt">
                <v:textbox>
                  <w:txbxContent>
                    <w:p w14:paraId="24B82377" w14:textId="77777777" w:rsidR="00716D9C" w:rsidRPr="00EF2FC0" w:rsidRDefault="00716D9C" w:rsidP="002443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7355031" w14:textId="77777777" w:rsidR="00716D9C" w:rsidRDefault="00716D9C" w:rsidP="002443D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5237F9"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A32EE" w14:textId="77777777" w:rsidR="00716D9C" w:rsidRPr="00016AF3" w:rsidRDefault="00716D9C" w:rsidP="002443DC">
                      <w:pPr>
                        <w:spacing w:line="240" w:lineRule="auto"/>
                        <w:jc w:val="center"/>
                        <w:rPr>
                          <w:rFonts w:ascii="Palatino Linotype" w:hAnsi="Palatino Linotype"/>
                          <w:b/>
                          <w:sz w:val="24"/>
                          <w:szCs w:val="24"/>
                        </w:rPr>
                      </w:pPr>
                    </w:p>
                  </w:txbxContent>
                </v:textbox>
                <w10:wrap anchorx="page"/>
              </v:shape>
            </w:pict>
          </mc:Fallback>
        </mc:AlternateContent>
      </w:r>
    </w:p>
    <w:p w14:paraId="475AF36B" w14:textId="77777777" w:rsidR="002443DC" w:rsidRPr="00AD2A55" w:rsidRDefault="002443DC" w:rsidP="002443DC">
      <w:pPr>
        <w:spacing w:after="0" w:line="360" w:lineRule="auto"/>
        <w:jc w:val="center"/>
        <w:rPr>
          <w:rFonts w:ascii="Palatino Linotype" w:hAnsi="Palatino Linotype"/>
          <w:sz w:val="24"/>
          <w:szCs w:val="24"/>
        </w:rPr>
      </w:pPr>
    </w:p>
    <w:p w14:paraId="07393ACC" w14:textId="77777777" w:rsidR="002443DC" w:rsidRPr="00AD2A55" w:rsidRDefault="002443DC" w:rsidP="002443DC">
      <w:pPr>
        <w:spacing w:after="0" w:line="360" w:lineRule="auto"/>
        <w:rPr>
          <w:rFonts w:ascii="Palatino Linotype" w:hAnsi="Palatino Linotype"/>
          <w:b/>
          <w:sz w:val="24"/>
          <w:szCs w:val="24"/>
        </w:rPr>
      </w:pPr>
    </w:p>
    <w:p w14:paraId="39915F4E" w14:textId="77777777" w:rsidR="002443DC" w:rsidRPr="00AD2A55" w:rsidRDefault="002443DC" w:rsidP="002443DC">
      <w:pPr>
        <w:spacing w:after="0" w:line="360" w:lineRule="auto"/>
        <w:rPr>
          <w:rFonts w:ascii="Palatino Linotype" w:hAnsi="Palatino Linotype"/>
          <w:b/>
          <w:sz w:val="24"/>
          <w:szCs w:val="24"/>
        </w:rPr>
      </w:pPr>
    </w:p>
    <w:p w14:paraId="1901F9D9" w14:textId="77777777" w:rsidR="002443DC" w:rsidRPr="00D701CA" w:rsidRDefault="002443DC" w:rsidP="002443DC">
      <w:pPr>
        <w:spacing w:after="0" w:line="360" w:lineRule="auto"/>
        <w:rPr>
          <w:rFonts w:ascii="Palatino Linotype" w:hAnsi="Palatino Linotype"/>
          <w:b/>
          <w:sz w:val="18"/>
          <w:szCs w:val="24"/>
        </w:rPr>
      </w:pPr>
    </w:p>
    <w:p w14:paraId="7BDAAA62" w14:textId="77777777" w:rsidR="002443DC" w:rsidRDefault="002443DC" w:rsidP="002443DC">
      <w:pPr>
        <w:spacing w:after="0" w:line="360" w:lineRule="auto"/>
        <w:rPr>
          <w:rFonts w:ascii="Palatino Linotype" w:hAnsi="Palatino Linotype"/>
          <w:b/>
          <w:sz w:val="24"/>
          <w:szCs w:val="24"/>
        </w:rPr>
      </w:pPr>
    </w:p>
    <w:p w14:paraId="0EC7666B" w14:textId="77777777" w:rsidR="002443DC" w:rsidRPr="00AD2A55" w:rsidRDefault="002443DC" w:rsidP="002443D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5945E3AF" wp14:editId="693C919B">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C0CEBF" w14:textId="77777777" w:rsidR="00716D9C" w:rsidRPr="00EF2FC0" w:rsidRDefault="00716D9C" w:rsidP="002443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AC839A6" w14:textId="77777777" w:rsidR="00716D9C" w:rsidRDefault="00716D9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85AFD"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A772E6" w14:textId="77777777" w:rsidR="00716D9C" w:rsidRPr="00797B31" w:rsidRDefault="00716D9C" w:rsidP="002443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5E3AF" id="Cuadro de texto 35" o:spid="_x0000_s1028" type="#_x0000_t202" style="position:absolute;margin-left:149.05pt;margin-top:.9pt;width:200.25pt;height:7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" fillcolor="white [3201]" strokecolor="white [3212]" strokeweight=".5pt">
                <v:textbox>
                  <w:txbxContent>
                    <w:p w14:paraId="27C0CEBF" w14:textId="77777777" w:rsidR="00716D9C" w:rsidRPr="00EF2FC0" w:rsidRDefault="00716D9C" w:rsidP="002443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AC839A6" w14:textId="77777777" w:rsidR="00716D9C" w:rsidRDefault="00716D9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85AFD"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A772E6" w14:textId="77777777" w:rsidR="00716D9C" w:rsidRPr="00797B31" w:rsidRDefault="00716D9C" w:rsidP="002443DC">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77696" behindDoc="0" locked="0" layoutInCell="1" allowOverlap="1" wp14:anchorId="53AAC9C3" wp14:editId="5A0B319A">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EFDD55" w14:textId="77777777" w:rsidR="00716D9C" w:rsidRPr="00EF2FC0" w:rsidRDefault="00716D9C" w:rsidP="002443DC">
                            <w:pPr>
                              <w:jc w:val="center"/>
                              <w:rPr>
                                <w:rFonts w:ascii="Palatino Linotype" w:hAnsi="Palatino Linotype"/>
                                <w:b/>
                                <w:sz w:val="24"/>
                                <w:szCs w:val="24"/>
                              </w:rPr>
                            </w:pPr>
                            <w:r w:rsidRPr="00EF2FC0">
                              <w:rPr>
                                <w:rFonts w:ascii="Palatino Linotype" w:hAnsi="Palatino Linotype"/>
                                <w:b/>
                                <w:sz w:val="24"/>
                                <w:szCs w:val="24"/>
                              </w:rPr>
                              <w:t>Eva Abaid Yapur</w:t>
                            </w:r>
                          </w:p>
                          <w:p w14:paraId="250B08C8" w14:textId="77777777" w:rsidR="00716D9C" w:rsidRPr="00EF2FC0" w:rsidRDefault="00716D9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35CA0B9"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8E984D" w14:textId="77777777" w:rsidR="00716D9C" w:rsidRDefault="00716D9C" w:rsidP="002443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AC9C3" id="Cuadro de texto 22" o:spid="_x0000_s1029" type="#_x0000_t202" style="position:absolute;margin-left:0;margin-top:1.65pt;width:153pt;height:7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eRlQ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" fillcolor="white [3201]" strokecolor="white [3212]" strokeweight=".5pt">
                <v:textbox>
                  <w:txbxContent>
                    <w:p w14:paraId="78EFDD55" w14:textId="77777777" w:rsidR="00716D9C" w:rsidRPr="00EF2FC0" w:rsidRDefault="00716D9C" w:rsidP="002443DC">
                      <w:pPr>
                        <w:jc w:val="center"/>
                        <w:rPr>
                          <w:rFonts w:ascii="Palatino Linotype" w:hAnsi="Palatino Linotype"/>
                          <w:b/>
                          <w:sz w:val="24"/>
                          <w:szCs w:val="24"/>
                        </w:rPr>
                      </w:pPr>
                      <w:r w:rsidRPr="00EF2FC0">
                        <w:rPr>
                          <w:rFonts w:ascii="Palatino Linotype" w:hAnsi="Palatino Linotype"/>
                          <w:b/>
                          <w:sz w:val="24"/>
                          <w:szCs w:val="24"/>
                        </w:rPr>
                        <w:t>Eva Abaid Yapur</w:t>
                      </w:r>
                    </w:p>
                    <w:p w14:paraId="250B08C8" w14:textId="77777777" w:rsidR="00716D9C" w:rsidRPr="00EF2FC0" w:rsidRDefault="00716D9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35CA0B9"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8E984D" w14:textId="77777777" w:rsidR="00716D9C" w:rsidRDefault="00716D9C" w:rsidP="002443DC">
                      <w:pPr>
                        <w:jc w:val="center"/>
                      </w:pPr>
                    </w:p>
                  </w:txbxContent>
                </v:textbox>
                <w10:wrap anchorx="margin"/>
              </v:shape>
            </w:pict>
          </mc:Fallback>
        </mc:AlternateContent>
      </w:r>
    </w:p>
    <w:p w14:paraId="12B0D13E" w14:textId="77777777" w:rsidR="002443DC" w:rsidRPr="00AD2A55" w:rsidRDefault="002443DC" w:rsidP="002443DC">
      <w:pPr>
        <w:spacing w:after="0" w:line="360" w:lineRule="auto"/>
        <w:rPr>
          <w:rFonts w:ascii="Palatino Linotype" w:hAnsi="Palatino Linotype"/>
          <w:b/>
          <w:sz w:val="24"/>
          <w:szCs w:val="24"/>
        </w:rPr>
      </w:pPr>
    </w:p>
    <w:p w14:paraId="2457FE1C" w14:textId="77777777" w:rsidR="002443DC" w:rsidRPr="00AD2A55" w:rsidRDefault="002443DC" w:rsidP="002443DC">
      <w:pPr>
        <w:spacing w:after="0" w:line="360" w:lineRule="auto"/>
        <w:rPr>
          <w:rFonts w:ascii="Palatino Linotype" w:hAnsi="Palatino Linotype"/>
          <w:b/>
          <w:sz w:val="24"/>
          <w:szCs w:val="24"/>
        </w:rPr>
      </w:pPr>
    </w:p>
    <w:p w14:paraId="5EBC2FB1" w14:textId="77777777" w:rsidR="002443DC" w:rsidRPr="00AD2A55" w:rsidRDefault="002443DC" w:rsidP="002443DC">
      <w:pPr>
        <w:spacing w:after="0" w:line="360" w:lineRule="auto"/>
        <w:rPr>
          <w:rFonts w:ascii="Palatino Linotype" w:hAnsi="Palatino Linotype"/>
          <w:b/>
          <w:sz w:val="24"/>
          <w:szCs w:val="24"/>
        </w:rPr>
      </w:pPr>
    </w:p>
    <w:p w14:paraId="747E89FD" w14:textId="77777777" w:rsidR="002443DC" w:rsidRPr="00AD2A55" w:rsidRDefault="002443DC" w:rsidP="002443DC">
      <w:pPr>
        <w:spacing w:after="0" w:line="360" w:lineRule="auto"/>
        <w:rPr>
          <w:rFonts w:ascii="Palatino Linotype" w:hAnsi="Palatino Linotype"/>
          <w:b/>
          <w:sz w:val="24"/>
          <w:szCs w:val="24"/>
        </w:rPr>
      </w:pPr>
    </w:p>
    <w:p w14:paraId="3580B64E" w14:textId="7A5F162F" w:rsidR="002443DC" w:rsidRPr="00D701CA" w:rsidRDefault="002443DC" w:rsidP="002443DC">
      <w:pPr>
        <w:spacing w:after="0" w:line="360" w:lineRule="auto"/>
        <w:rPr>
          <w:rFonts w:ascii="Palatino Linotype" w:hAnsi="Palatino Linotype"/>
          <w:b/>
          <w:sz w:val="20"/>
          <w:szCs w:val="24"/>
        </w:rPr>
      </w:pPr>
    </w:p>
    <w:p w14:paraId="25DEB0DE" w14:textId="2CE2F100" w:rsidR="002443DC" w:rsidRPr="00AD2A55" w:rsidRDefault="001B4BA9" w:rsidP="002443D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7A7AD322" wp14:editId="3413A171">
                <wp:simplePos x="0" y="0"/>
                <wp:positionH relativeFrom="margin">
                  <wp:align>left</wp:align>
                </wp:positionH>
                <wp:positionV relativeFrom="paragraph">
                  <wp:posOffset>8255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757334" w14:textId="77777777" w:rsidR="00716D9C" w:rsidRPr="00EF2FC0" w:rsidRDefault="00716D9C" w:rsidP="002443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D15255" w14:textId="77777777" w:rsidR="00716D9C" w:rsidRPr="00EF2FC0" w:rsidRDefault="00716D9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504272"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11F8C4" w14:textId="77777777" w:rsidR="00716D9C" w:rsidRDefault="00716D9C" w:rsidP="00244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AD322" id="Cuadro de texto 2" o:spid="_x0000_s1030" type="#_x0000_t202" style="position:absolute;margin-left:0;margin-top:.65pt;width:168pt;height:1in;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" fillcolor="white [3201]" strokecolor="white [3212]" strokeweight=".5pt">
                <v:textbox>
                  <w:txbxContent>
                    <w:p w14:paraId="10757334" w14:textId="77777777" w:rsidR="00716D9C" w:rsidRPr="00EF2FC0" w:rsidRDefault="00716D9C" w:rsidP="002443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D15255" w14:textId="77777777" w:rsidR="00716D9C" w:rsidRPr="00EF2FC0" w:rsidRDefault="00716D9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504272"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11F8C4" w14:textId="77777777" w:rsidR="00716D9C" w:rsidRDefault="00716D9C" w:rsidP="002443DC"/>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82816" behindDoc="0" locked="0" layoutInCell="1" allowOverlap="1" wp14:anchorId="28337658" wp14:editId="449D939E">
                <wp:simplePos x="0" y="0"/>
                <wp:positionH relativeFrom="margin">
                  <wp:align>right</wp:align>
                </wp:positionH>
                <wp:positionV relativeFrom="paragraph">
                  <wp:posOffset>13335</wp:posOffset>
                </wp:positionV>
                <wp:extent cx="2133600" cy="9144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2EF2B9" w14:textId="77777777" w:rsidR="00716D9C" w:rsidRPr="00EF2FC0" w:rsidRDefault="00716D9C" w:rsidP="001B4BA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225004" w14:textId="77777777" w:rsidR="00716D9C" w:rsidRPr="00EF2FC0" w:rsidRDefault="00716D9C" w:rsidP="001B4BA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6474C1" w14:textId="77777777" w:rsidR="00716D9C" w:rsidRDefault="00716D9C" w:rsidP="001B4BA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CDFFF02" w14:textId="77777777" w:rsidR="00716D9C" w:rsidRDefault="00716D9C" w:rsidP="001B4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37658" id="Cuadro de texto 7" o:spid="_x0000_s1031" type="#_x0000_t202" style="position:absolute;margin-left:116.8pt;margin-top:1.05pt;width:168pt;height:1in;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" fillcolor="white [3201]" strokecolor="white [3212]" strokeweight=".5pt">
                <v:textbox>
                  <w:txbxContent>
                    <w:p w14:paraId="192EF2B9" w14:textId="77777777" w:rsidR="00716D9C" w:rsidRPr="00EF2FC0" w:rsidRDefault="00716D9C" w:rsidP="001B4BA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225004" w14:textId="77777777" w:rsidR="00716D9C" w:rsidRPr="00EF2FC0" w:rsidRDefault="00716D9C" w:rsidP="001B4BA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6474C1" w14:textId="77777777" w:rsidR="00716D9C" w:rsidRDefault="00716D9C" w:rsidP="001B4BA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CDFFF02" w14:textId="77777777" w:rsidR="00716D9C" w:rsidRDefault="00716D9C" w:rsidP="001B4BA9"/>
                  </w:txbxContent>
                </v:textbox>
                <w10:wrap anchorx="margin"/>
              </v:shape>
            </w:pict>
          </mc:Fallback>
        </mc:AlternateContent>
      </w:r>
    </w:p>
    <w:p w14:paraId="6B340904" w14:textId="46BAB463" w:rsidR="002443DC" w:rsidRPr="00AD2A55" w:rsidRDefault="002443DC" w:rsidP="002443DC">
      <w:pPr>
        <w:spacing w:after="0" w:line="360" w:lineRule="auto"/>
        <w:rPr>
          <w:rFonts w:ascii="Palatino Linotype" w:hAnsi="Palatino Linotype"/>
          <w:b/>
          <w:sz w:val="24"/>
          <w:szCs w:val="24"/>
        </w:rPr>
      </w:pPr>
    </w:p>
    <w:p w14:paraId="464ACC86" w14:textId="77777777" w:rsidR="002443DC" w:rsidRPr="00AD2A55" w:rsidRDefault="002443DC" w:rsidP="002443DC">
      <w:pPr>
        <w:spacing w:after="0" w:line="360" w:lineRule="auto"/>
        <w:rPr>
          <w:rFonts w:ascii="Palatino Linotype" w:hAnsi="Palatino Linotype"/>
          <w:b/>
          <w:sz w:val="24"/>
          <w:szCs w:val="24"/>
        </w:rPr>
      </w:pPr>
    </w:p>
    <w:p w14:paraId="75CA2D1B" w14:textId="77777777" w:rsidR="002443DC" w:rsidRPr="00AD2A55" w:rsidRDefault="002443DC" w:rsidP="002443DC">
      <w:pPr>
        <w:spacing w:after="0" w:line="360" w:lineRule="auto"/>
        <w:rPr>
          <w:rFonts w:ascii="Palatino Linotype" w:hAnsi="Palatino Linotype" w:cs="Arial"/>
          <w:sz w:val="24"/>
          <w:szCs w:val="24"/>
        </w:rPr>
      </w:pPr>
    </w:p>
    <w:p w14:paraId="68316DB3" w14:textId="77777777" w:rsidR="002443DC" w:rsidRPr="00AD2A55" w:rsidRDefault="002443DC" w:rsidP="002443D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9744" behindDoc="0" locked="0" layoutInCell="1" allowOverlap="1" wp14:anchorId="6473083B" wp14:editId="2C0F9B4C">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8139AA" w14:textId="77777777" w:rsidR="00716D9C" w:rsidRPr="007F6133" w:rsidRDefault="00716D9C" w:rsidP="002443D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78E0D04" w14:textId="77777777" w:rsidR="00716D9C" w:rsidRDefault="00716D9C" w:rsidP="00244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F963F9F"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3A98D" w14:textId="77777777" w:rsidR="00716D9C" w:rsidRDefault="00716D9C" w:rsidP="002443DC">
                            <w:pPr>
                              <w:jc w:val="center"/>
                              <w:rPr>
                                <w:rFonts w:ascii="Palatino Linotype" w:hAnsi="Palatino Linotype"/>
                                <w:sz w:val="24"/>
                                <w:szCs w:val="24"/>
                              </w:rPr>
                            </w:pPr>
                          </w:p>
                          <w:p w14:paraId="575C6A8D" w14:textId="77777777" w:rsidR="00716D9C" w:rsidRPr="00EF2FC0" w:rsidRDefault="00716D9C" w:rsidP="002443DC">
                            <w:pPr>
                              <w:jc w:val="center"/>
                              <w:rPr>
                                <w:rFonts w:ascii="Palatino Linotype" w:hAnsi="Palatino Linotype"/>
                                <w:sz w:val="24"/>
                                <w:szCs w:val="24"/>
                              </w:rPr>
                            </w:pPr>
                          </w:p>
                          <w:p w14:paraId="0F708562" w14:textId="77777777" w:rsidR="00716D9C" w:rsidRDefault="00716D9C" w:rsidP="00244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083B" id="Cuadro de texto 24" o:spid="_x0000_s1032" type="#_x0000_t202" style="position:absolute;margin-left:0;margin-top:16pt;width:248.25pt;height:74.2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ka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" fillcolor="white [3201]" strokecolor="white [3212]" strokeweight=".5pt">
                <v:textbox>
                  <w:txbxContent>
                    <w:p w14:paraId="3B8139AA" w14:textId="77777777" w:rsidR="00716D9C" w:rsidRPr="007F6133" w:rsidRDefault="00716D9C" w:rsidP="002443D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78E0D04" w14:textId="77777777" w:rsidR="00716D9C" w:rsidRDefault="00716D9C" w:rsidP="00244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F963F9F" w14:textId="77777777" w:rsidR="00716D9C" w:rsidRDefault="00716D9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3A98D" w14:textId="77777777" w:rsidR="00716D9C" w:rsidRDefault="00716D9C" w:rsidP="002443DC">
                      <w:pPr>
                        <w:jc w:val="center"/>
                        <w:rPr>
                          <w:rFonts w:ascii="Palatino Linotype" w:hAnsi="Palatino Linotype"/>
                          <w:sz w:val="24"/>
                          <w:szCs w:val="24"/>
                        </w:rPr>
                      </w:pPr>
                    </w:p>
                    <w:p w14:paraId="575C6A8D" w14:textId="77777777" w:rsidR="00716D9C" w:rsidRPr="00EF2FC0" w:rsidRDefault="00716D9C" w:rsidP="002443DC">
                      <w:pPr>
                        <w:jc w:val="center"/>
                        <w:rPr>
                          <w:rFonts w:ascii="Palatino Linotype" w:hAnsi="Palatino Linotype"/>
                          <w:sz w:val="24"/>
                          <w:szCs w:val="24"/>
                        </w:rPr>
                      </w:pPr>
                    </w:p>
                    <w:p w14:paraId="0F708562" w14:textId="77777777" w:rsidR="00716D9C" w:rsidRDefault="00716D9C" w:rsidP="002443DC"/>
                  </w:txbxContent>
                </v:textbox>
                <w10:wrap anchorx="page"/>
              </v:shape>
            </w:pict>
          </mc:Fallback>
        </mc:AlternateContent>
      </w:r>
    </w:p>
    <w:p w14:paraId="4B4A66D6" w14:textId="77777777" w:rsidR="002443DC" w:rsidRPr="00AD2A55" w:rsidRDefault="002443DC" w:rsidP="002443DC">
      <w:pPr>
        <w:spacing w:after="0" w:line="360" w:lineRule="auto"/>
        <w:jc w:val="both"/>
        <w:rPr>
          <w:rFonts w:ascii="Palatino Linotype" w:hAnsi="Palatino Linotype" w:cs="Arial"/>
          <w:sz w:val="24"/>
          <w:szCs w:val="24"/>
        </w:rPr>
      </w:pPr>
    </w:p>
    <w:p w14:paraId="0057EE6C" w14:textId="77777777" w:rsidR="002443DC" w:rsidRPr="00AD2A55" w:rsidRDefault="002443DC" w:rsidP="002443DC">
      <w:pPr>
        <w:spacing w:after="0" w:line="360" w:lineRule="auto"/>
        <w:jc w:val="both"/>
        <w:rPr>
          <w:rFonts w:ascii="Palatino Linotype" w:hAnsi="Palatino Linotype" w:cs="Arial"/>
          <w:sz w:val="24"/>
          <w:szCs w:val="24"/>
        </w:rPr>
      </w:pPr>
    </w:p>
    <w:p w14:paraId="7AE974C7" w14:textId="12215B4C" w:rsidR="004655A5" w:rsidRPr="00152075" w:rsidRDefault="004655A5" w:rsidP="002443DC">
      <w:pPr>
        <w:spacing w:after="0" w:line="360" w:lineRule="auto"/>
        <w:jc w:val="both"/>
        <w:rPr>
          <w:rFonts w:ascii="Palatino Linotype" w:hAnsi="Palatino Linotype" w:cs="Arial"/>
          <w:sz w:val="20"/>
          <w:szCs w:val="20"/>
        </w:rPr>
      </w:pPr>
    </w:p>
    <w:p w14:paraId="3996FCD1" w14:textId="563FC6CD" w:rsidR="00BF3214" w:rsidRPr="00152075" w:rsidRDefault="00BF3214" w:rsidP="008B052B">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354EF9">
        <w:rPr>
          <w:rFonts w:ascii="Palatino Linotype" w:hAnsi="Palatino Linotype" w:cs="Arial"/>
          <w:sz w:val="20"/>
          <w:szCs w:val="20"/>
        </w:rPr>
        <w:t xml:space="preserve">fecha seis de diciembre </w:t>
      </w:r>
      <w:r w:rsidR="002D7DDB">
        <w:rPr>
          <w:rFonts w:ascii="Palatino Linotype" w:hAnsi="Palatino Linotype" w:cs="Arial"/>
          <w:sz w:val="20"/>
          <w:szCs w:val="20"/>
        </w:rPr>
        <w:t xml:space="preserve">de dos mil </w:t>
      </w:r>
      <w:r w:rsidR="00A91581">
        <w:rPr>
          <w:rFonts w:ascii="Palatino Linotype" w:hAnsi="Palatino Linotype" w:cs="Arial"/>
          <w:sz w:val="20"/>
          <w:szCs w:val="20"/>
        </w:rPr>
        <w:t>dieciocho</w:t>
      </w:r>
      <w:r w:rsidRPr="00152075">
        <w:rPr>
          <w:rFonts w:ascii="Palatino Linotype" w:hAnsi="Palatino Linotype" w:cs="Arial"/>
          <w:sz w:val="20"/>
          <w:szCs w:val="20"/>
        </w:rPr>
        <w:t xml:space="preserve">, emitida en el recurso de revisión </w:t>
      </w:r>
      <w:r w:rsidR="00493C1D">
        <w:rPr>
          <w:rFonts w:ascii="Palatino Linotype" w:hAnsi="Palatino Linotype" w:cs="Arial"/>
          <w:bCs/>
          <w:sz w:val="20"/>
          <w:szCs w:val="20"/>
          <w:lang w:eastAsia="es-MX"/>
        </w:rPr>
        <w:t>0</w:t>
      </w:r>
      <w:r w:rsidR="001B4BA9">
        <w:rPr>
          <w:rFonts w:ascii="Palatino Linotype" w:hAnsi="Palatino Linotype" w:cs="Arial"/>
          <w:bCs/>
          <w:sz w:val="20"/>
          <w:szCs w:val="20"/>
          <w:lang w:eastAsia="es-MX"/>
        </w:rPr>
        <w:t>3</w:t>
      </w:r>
      <w:r w:rsidR="00694837">
        <w:rPr>
          <w:rFonts w:ascii="Palatino Linotype" w:hAnsi="Palatino Linotype" w:cs="Arial"/>
          <w:bCs/>
          <w:sz w:val="20"/>
          <w:szCs w:val="20"/>
          <w:lang w:eastAsia="es-MX"/>
        </w:rPr>
        <w:t>670</w:t>
      </w:r>
      <w:r w:rsidR="00BF4C87">
        <w:rPr>
          <w:rFonts w:ascii="Palatino Linotype" w:hAnsi="Palatino Linotype" w:cs="Arial"/>
          <w:bCs/>
          <w:sz w:val="20"/>
          <w:szCs w:val="20"/>
          <w:lang w:eastAsia="es-MX"/>
        </w:rPr>
        <w:t>/</w:t>
      </w:r>
      <w:r w:rsidR="000B2630" w:rsidRPr="00152075">
        <w:rPr>
          <w:rFonts w:ascii="Palatino Linotype" w:hAnsi="Palatino Linotype" w:cs="Arial"/>
          <w:bCs/>
          <w:sz w:val="20"/>
          <w:szCs w:val="20"/>
          <w:lang w:eastAsia="es-MX"/>
        </w:rPr>
        <w:t>INFOEM/IP/RR/201</w:t>
      </w:r>
      <w:r w:rsidR="002443DC">
        <w:rPr>
          <w:rFonts w:ascii="Palatino Linotype" w:hAnsi="Palatino Linotype" w:cs="Arial"/>
          <w:bCs/>
          <w:sz w:val="20"/>
          <w:szCs w:val="20"/>
          <w:lang w:eastAsia="es-MX"/>
        </w:rPr>
        <w:t>8</w:t>
      </w:r>
      <w:r w:rsidR="000F3505">
        <w:rPr>
          <w:rFonts w:ascii="Palatino Linotype" w:hAnsi="Palatino Linotype" w:cs="Arial"/>
          <w:sz w:val="20"/>
          <w:szCs w:val="20"/>
        </w:rPr>
        <w:t xml:space="preserve"> y </w:t>
      </w:r>
      <w:r w:rsidR="00954AF5">
        <w:rPr>
          <w:rFonts w:ascii="Palatino Linotype" w:hAnsi="Palatino Linotype" w:cs="Arial"/>
          <w:sz w:val="20"/>
          <w:szCs w:val="20"/>
        </w:rPr>
        <w:t>acumulado</w:t>
      </w:r>
      <w:r w:rsidR="002443DC">
        <w:rPr>
          <w:rFonts w:ascii="Palatino Linotype" w:hAnsi="Palatino Linotype" w:cs="Arial"/>
          <w:sz w:val="20"/>
          <w:szCs w:val="20"/>
        </w:rPr>
        <w:t>s</w:t>
      </w:r>
      <w:r w:rsidR="00954AF5">
        <w:rPr>
          <w:rFonts w:ascii="Palatino Linotype" w:hAnsi="Palatino Linotype" w:cs="Arial"/>
          <w:sz w:val="20"/>
          <w:szCs w:val="20"/>
        </w:rPr>
        <w:t>.</w:t>
      </w:r>
    </w:p>
    <w:p w14:paraId="706DB67D" w14:textId="77777777" w:rsidR="00C70171" w:rsidRPr="00721F45" w:rsidRDefault="00C75EA5" w:rsidP="008B052B">
      <w:pPr>
        <w:spacing w:after="0" w:line="240" w:lineRule="auto"/>
        <w:rPr>
          <w:rFonts w:ascii="Palatino Linotype" w:hAnsi="Palatino Linotype"/>
          <w:sz w:val="20"/>
          <w:szCs w:val="20"/>
        </w:rPr>
      </w:pPr>
      <w:r w:rsidRPr="00152075">
        <w:rPr>
          <w:rFonts w:ascii="Palatino Linotype" w:hAnsi="Palatino Linotype"/>
          <w:sz w:val="20"/>
          <w:szCs w:val="20"/>
        </w:rPr>
        <w:t>OSAM/</w:t>
      </w:r>
      <w:r w:rsidR="0078631E" w:rsidRPr="00152075">
        <w:rPr>
          <w:rFonts w:ascii="Palatino Linotype" w:hAnsi="Palatino Linotype"/>
          <w:sz w:val="20"/>
          <w:szCs w:val="20"/>
        </w:rPr>
        <w:t>MOC</w:t>
      </w:r>
    </w:p>
    <w:sectPr w:rsidR="00C70171" w:rsidRPr="00721F45" w:rsidSect="006E3E3B">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B90B" w14:textId="77777777" w:rsidR="00B3619F" w:rsidRDefault="00B3619F" w:rsidP="00BF3214">
      <w:pPr>
        <w:spacing w:after="0" w:line="240" w:lineRule="auto"/>
      </w:pPr>
      <w:r>
        <w:separator/>
      </w:r>
    </w:p>
  </w:endnote>
  <w:endnote w:type="continuationSeparator" w:id="0">
    <w:p w14:paraId="1C406178" w14:textId="77777777" w:rsidR="00B3619F" w:rsidRDefault="00B3619F"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A9CCC40" w14:textId="77777777" w:rsidR="00716D9C" w:rsidRPr="002D6DD8" w:rsidRDefault="00716D9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652F">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652F">
              <w:rPr>
                <w:rFonts w:ascii="Palatino Linotype" w:hAnsi="Palatino Linotype"/>
                <w:bCs/>
                <w:noProof/>
                <w:sz w:val="20"/>
              </w:rPr>
              <w:t>34</w:t>
            </w:r>
            <w:r>
              <w:rPr>
                <w:rFonts w:ascii="Palatino Linotype" w:hAnsi="Palatino Linotype"/>
                <w:bCs/>
                <w:noProof/>
                <w:sz w:val="20"/>
              </w:rPr>
              <w:fldChar w:fldCharType="end"/>
            </w:r>
          </w:p>
        </w:sdtContent>
      </w:sdt>
    </w:sdtContent>
  </w:sdt>
  <w:p w14:paraId="4C5498C7" w14:textId="77777777" w:rsidR="00716D9C" w:rsidRDefault="00716D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F0F5" w14:textId="77777777" w:rsidR="00716D9C" w:rsidRPr="000B69FA" w:rsidRDefault="00716D9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6C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36C8E">
      <w:rPr>
        <w:rFonts w:ascii="Palatino Linotype" w:hAnsi="Palatino Linotype"/>
        <w:bCs/>
        <w:noProof/>
        <w:sz w:val="20"/>
      </w:rPr>
      <w:t>34</w:t>
    </w:r>
    <w:r>
      <w:rPr>
        <w:rFonts w:ascii="Palatino Linotype" w:hAnsi="Palatino Linotype"/>
        <w:bCs/>
        <w:noProof/>
        <w:sz w:val="20"/>
      </w:rPr>
      <w:fldChar w:fldCharType="end"/>
    </w:r>
  </w:p>
  <w:p w14:paraId="0522CA10" w14:textId="77777777" w:rsidR="00716D9C" w:rsidRDefault="00716D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2CD4D" w14:textId="77777777" w:rsidR="00B3619F" w:rsidRDefault="00B3619F" w:rsidP="00BF3214">
      <w:pPr>
        <w:spacing w:after="0" w:line="240" w:lineRule="auto"/>
      </w:pPr>
      <w:r>
        <w:separator/>
      </w:r>
    </w:p>
  </w:footnote>
  <w:footnote w:type="continuationSeparator" w:id="0">
    <w:p w14:paraId="6473A0B2" w14:textId="77777777" w:rsidR="00B3619F" w:rsidRDefault="00B3619F"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716D9C" w14:paraId="0FAB5BE7" w14:textId="77777777" w:rsidTr="00380B6F">
      <w:trPr>
        <w:trHeight w:val="227"/>
      </w:trPr>
      <w:tc>
        <w:tcPr>
          <w:tcW w:w="5104" w:type="dxa"/>
          <w:hideMark/>
        </w:tcPr>
        <w:p w14:paraId="6CA956E8" w14:textId="77777777" w:rsidR="00716D9C" w:rsidRDefault="00716D9C" w:rsidP="00A1455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777F2D3" w14:textId="6B715AA9" w:rsidR="00716D9C" w:rsidRDefault="00716D9C" w:rsidP="00A14559">
          <w:pPr>
            <w:spacing w:after="120" w:line="256" w:lineRule="auto"/>
            <w:ind w:left="-486" w:right="214"/>
            <w:jc w:val="right"/>
            <w:rPr>
              <w:rFonts w:ascii="Palatino Linotype" w:hAnsi="Palatino Linotype" w:cs="Arial"/>
              <w:szCs w:val="20"/>
            </w:rPr>
          </w:pPr>
          <w:r>
            <w:rPr>
              <w:rFonts w:ascii="Palatino Linotype" w:hAnsi="Palatino Linotype" w:cs="Arial"/>
              <w:bCs/>
              <w:lang w:eastAsia="es-MX"/>
            </w:rPr>
            <w:tab/>
          </w:r>
          <w:r w:rsidRPr="00252BFE">
            <w:rPr>
              <w:rFonts w:ascii="Palatino Linotype" w:hAnsi="Palatino Linotype" w:cs="Arial"/>
              <w:bCs/>
              <w:lang w:eastAsia="es-MX"/>
            </w:rPr>
            <w:t>0</w:t>
          </w:r>
          <w:r>
            <w:rPr>
              <w:rFonts w:ascii="Palatino Linotype" w:hAnsi="Palatino Linotype" w:cs="Arial"/>
              <w:bCs/>
              <w:lang w:eastAsia="es-MX"/>
            </w:rPr>
            <w:t>3670</w:t>
          </w:r>
          <w:r w:rsidRPr="00252BFE">
            <w:rPr>
              <w:rFonts w:ascii="Palatino Linotype" w:hAnsi="Palatino Linotype" w:cs="Arial"/>
              <w:bCs/>
              <w:lang w:eastAsia="es-MX"/>
            </w:rPr>
            <w:t>/INFOEM/IP/RR/201</w:t>
          </w:r>
          <w:r>
            <w:rPr>
              <w:rFonts w:ascii="Palatino Linotype" w:hAnsi="Palatino Linotype" w:cs="Arial"/>
              <w:bCs/>
              <w:lang w:eastAsia="es-MX"/>
            </w:rPr>
            <w:t>8 y acumulados</w:t>
          </w:r>
        </w:p>
      </w:tc>
    </w:tr>
    <w:tr w:rsidR="00716D9C" w14:paraId="7D170637" w14:textId="77777777" w:rsidTr="00380B6F">
      <w:trPr>
        <w:trHeight w:val="242"/>
      </w:trPr>
      <w:tc>
        <w:tcPr>
          <w:tcW w:w="5104" w:type="dxa"/>
          <w:hideMark/>
        </w:tcPr>
        <w:p w14:paraId="3BF158D4" w14:textId="77777777" w:rsidR="00716D9C" w:rsidRDefault="00716D9C" w:rsidP="00A1455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34E9816D" w14:textId="2D02DF86" w:rsidR="00716D9C" w:rsidRDefault="00716D9C" w:rsidP="00A14559">
          <w:pPr>
            <w:spacing w:after="120" w:line="256" w:lineRule="auto"/>
            <w:ind w:left="-486" w:right="214" w:firstLine="284"/>
            <w:jc w:val="right"/>
            <w:rPr>
              <w:rFonts w:ascii="Palatino Linotype" w:hAnsi="Palatino Linotype" w:cs="Arial"/>
              <w:szCs w:val="20"/>
            </w:rPr>
          </w:pPr>
          <w:r w:rsidRPr="00A14559">
            <w:rPr>
              <w:rFonts w:ascii="Palatino Linotype" w:hAnsi="Palatino Linotype" w:cs="Arial"/>
              <w:bCs/>
              <w:lang w:eastAsia="es-MX"/>
            </w:rPr>
            <w:t>Servicios Educativos Integrados al Estado de México</w:t>
          </w:r>
        </w:p>
      </w:tc>
    </w:tr>
    <w:tr w:rsidR="00716D9C" w14:paraId="37ECD8E8" w14:textId="77777777" w:rsidTr="00380B6F">
      <w:trPr>
        <w:trHeight w:val="342"/>
      </w:trPr>
      <w:tc>
        <w:tcPr>
          <w:tcW w:w="5104" w:type="dxa"/>
          <w:hideMark/>
        </w:tcPr>
        <w:p w14:paraId="77566117" w14:textId="77777777" w:rsidR="00716D9C" w:rsidRDefault="00716D9C"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47D7ABF6" w14:textId="77777777" w:rsidR="00716D9C" w:rsidRDefault="00716D9C"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5FC18C" w14:textId="77777777" w:rsidR="00716D9C" w:rsidRDefault="00716D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716D9C" w14:paraId="5682FD0A" w14:textId="77777777" w:rsidTr="00380B6F">
      <w:trPr>
        <w:trHeight w:val="567"/>
      </w:trPr>
      <w:tc>
        <w:tcPr>
          <w:tcW w:w="5104" w:type="dxa"/>
          <w:hideMark/>
        </w:tcPr>
        <w:p w14:paraId="1A72D5E1" w14:textId="77777777" w:rsidR="00716D9C" w:rsidRPr="00252BFE" w:rsidRDefault="00716D9C" w:rsidP="00380B6F">
          <w:pPr>
            <w:spacing w:before="120" w:after="120" w:line="240" w:lineRule="auto"/>
            <w:ind w:right="204"/>
            <w:jc w:val="right"/>
            <w:rPr>
              <w:rFonts w:ascii="Palatino Linotype" w:hAnsi="Palatino Linotype" w:cs="Arial"/>
              <w:b/>
            </w:rPr>
          </w:pPr>
          <w:r w:rsidRPr="00252BFE">
            <w:rPr>
              <w:rFonts w:ascii="Palatino Linotype" w:hAnsi="Palatino Linotype" w:cs="Arial"/>
              <w:b/>
            </w:rPr>
            <w:t>Recurso de Revisión N°:</w:t>
          </w:r>
        </w:p>
      </w:tc>
      <w:tc>
        <w:tcPr>
          <w:tcW w:w="4961" w:type="dxa"/>
          <w:hideMark/>
        </w:tcPr>
        <w:p w14:paraId="4283D4AE" w14:textId="5CDAB62C" w:rsidR="00716D9C" w:rsidRPr="00252BFE" w:rsidRDefault="00716D9C" w:rsidP="00A14559">
          <w:pPr>
            <w:tabs>
              <w:tab w:val="left" w:pos="469"/>
              <w:tab w:val="right" w:pos="4607"/>
            </w:tabs>
            <w:spacing w:before="120" w:after="120" w:line="240" w:lineRule="auto"/>
            <w:ind w:left="-486" w:right="214"/>
            <w:rPr>
              <w:rFonts w:ascii="Palatino Linotype" w:hAnsi="Palatino Linotype" w:cs="Arial"/>
            </w:rPr>
          </w:pPr>
          <w:r>
            <w:rPr>
              <w:rFonts w:ascii="Palatino Linotype" w:hAnsi="Palatino Linotype" w:cs="Arial"/>
              <w:bCs/>
              <w:lang w:eastAsia="es-MX"/>
            </w:rPr>
            <w:tab/>
          </w:r>
          <w:r>
            <w:rPr>
              <w:rFonts w:ascii="Palatino Linotype" w:hAnsi="Palatino Linotype" w:cs="Arial"/>
              <w:bCs/>
              <w:lang w:eastAsia="es-MX"/>
            </w:rPr>
            <w:tab/>
          </w:r>
          <w:r w:rsidRPr="00252BFE">
            <w:rPr>
              <w:rFonts w:ascii="Palatino Linotype" w:hAnsi="Palatino Linotype" w:cs="Arial"/>
              <w:bCs/>
              <w:lang w:eastAsia="es-MX"/>
            </w:rPr>
            <w:t>0</w:t>
          </w:r>
          <w:r>
            <w:rPr>
              <w:rFonts w:ascii="Palatino Linotype" w:hAnsi="Palatino Linotype" w:cs="Arial"/>
              <w:bCs/>
              <w:lang w:eastAsia="es-MX"/>
            </w:rPr>
            <w:t>3670</w:t>
          </w:r>
          <w:r w:rsidRPr="00252BFE">
            <w:rPr>
              <w:rFonts w:ascii="Palatino Linotype" w:hAnsi="Palatino Linotype" w:cs="Arial"/>
              <w:bCs/>
              <w:lang w:eastAsia="es-MX"/>
            </w:rPr>
            <w:t>/INFOEM/IP/RR/201</w:t>
          </w:r>
          <w:r>
            <w:rPr>
              <w:rFonts w:ascii="Palatino Linotype" w:hAnsi="Palatino Linotype" w:cs="Arial"/>
              <w:bCs/>
              <w:lang w:eastAsia="es-MX"/>
            </w:rPr>
            <w:t>8 y acumulados</w:t>
          </w:r>
        </w:p>
      </w:tc>
    </w:tr>
    <w:tr w:rsidR="00716D9C" w14:paraId="2C773960" w14:textId="77777777" w:rsidTr="00380B6F">
      <w:trPr>
        <w:trHeight w:val="242"/>
      </w:trPr>
      <w:tc>
        <w:tcPr>
          <w:tcW w:w="5104" w:type="dxa"/>
          <w:hideMark/>
        </w:tcPr>
        <w:p w14:paraId="7A323CB3" w14:textId="77777777" w:rsidR="00716D9C" w:rsidRPr="00252BFE" w:rsidRDefault="00716D9C" w:rsidP="00380B6F">
          <w:pPr>
            <w:spacing w:before="120" w:after="120" w:line="240" w:lineRule="auto"/>
            <w:ind w:right="204"/>
            <w:jc w:val="right"/>
            <w:rPr>
              <w:rFonts w:ascii="Palatino Linotype" w:hAnsi="Palatino Linotype" w:cs="Arial"/>
              <w:b/>
            </w:rPr>
          </w:pPr>
          <w:r w:rsidRPr="00252BFE">
            <w:rPr>
              <w:rFonts w:ascii="Palatino Linotype" w:hAnsi="Palatino Linotype" w:cs="Arial"/>
              <w:b/>
            </w:rPr>
            <w:t>Sujeto Obligado:</w:t>
          </w:r>
        </w:p>
      </w:tc>
      <w:tc>
        <w:tcPr>
          <w:tcW w:w="4961" w:type="dxa"/>
          <w:hideMark/>
        </w:tcPr>
        <w:p w14:paraId="744F9796" w14:textId="09FC023E" w:rsidR="00716D9C" w:rsidRPr="00A14559" w:rsidRDefault="00716D9C" w:rsidP="00380B6F">
          <w:pPr>
            <w:spacing w:before="120" w:after="120" w:line="240" w:lineRule="auto"/>
            <w:ind w:left="-486" w:right="214" w:firstLine="284"/>
            <w:jc w:val="right"/>
            <w:rPr>
              <w:rFonts w:ascii="Palatino Linotype" w:hAnsi="Palatino Linotype" w:cs="Arial"/>
              <w:bCs/>
              <w:lang w:eastAsia="es-MX"/>
            </w:rPr>
          </w:pPr>
          <w:r w:rsidRPr="00A14559">
            <w:rPr>
              <w:rFonts w:ascii="Palatino Linotype" w:hAnsi="Palatino Linotype" w:cs="Arial"/>
              <w:bCs/>
              <w:lang w:eastAsia="es-MX"/>
            </w:rPr>
            <w:t>Servicios Educativos Integrados al Estado de México</w:t>
          </w:r>
        </w:p>
      </w:tc>
    </w:tr>
    <w:tr w:rsidR="00716D9C" w14:paraId="78C2F552" w14:textId="77777777" w:rsidTr="00380B6F">
      <w:trPr>
        <w:trHeight w:val="342"/>
      </w:trPr>
      <w:tc>
        <w:tcPr>
          <w:tcW w:w="5104" w:type="dxa"/>
        </w:tcPr>
        <w:p w14:paraId="74E0D04B" w14:textId="77777777" w:rsidR="00716D9C" w:rsidRPr="00252BFE" w:rsidRDefault="00716D9C" w:rsidP="00380B6F">
          <w:pPr>
            <w:tabs>
              <w:tab w:val="left" w:pos="4892"/>
            </w:tabs>
            <w:spacing w:before="120" w:after="120" w:line="240" w:lineRule="auto"/>
            <w:ind w:right="204"/>
            <w:jc w:val="right"/>
            <w:rPr>
              <w:rFonts w:ascii="Palatino Linotype" w:hAnsi="Palatino Linotype" w:cs="Arial"/>
              <w:b/>
            </w:rPr>
          </w:pPr>
          <w:r w:rsidRPr="00252BFE">
            <w:rPr>
              <w:rFonts w:ascii="Palatino Linotype" w:hAnsi="Palatino Linotype" w:cs="Arial"/>
              <w:b/>
            </w:rPr>
            <w:t>Recurrente:</w:t>
          </w:r>
        </w:p>
      </w:tc>
      <w:tc>
        <w:tcPr>
          <w:tcW w:w="4961" w:type="dxa"/>
        </w:tcPr>
        <w:p w14:paraId="6FA3C4D4" w14:textId="79B2CD12" w:rsidR="00716D9C" w:rsidRPr="00A14559" w:rsidRDefault="00136C8E" w:rsidP="00A14559">
          <w:pPr>
            <w:spacing w:before="120" w:after="120" w:line="240" w:lineRule="auto"/>
            <w:ind w:left="-486" w:right="214" w:firstLine="567"/>
            <w:jc w:val="right"/>
            <w:rPr>
              <w:rFonts w:ascii="Palatino Linotype" w:hAnsi="Palatino Linotype" w:cs="Arial"/>
              <w:bCs/>
              <w:lang w:eastAsia="es-MX"/>
            </w:rPr>
          </w:pPr>
          <w:r>
            <w:rPr>
              <w:rFonts w:ascii="Palatino Linotype" w:hAnsi="Palatino Linotype" w:cs="Arial"/>
              <w:bCs/>
              <w:lang w:eastAsia="es-MX"/>
            </w:rPr>
            <w:t>XXXXXXXXXXXXXXXXXX</w:t>
          </w:r>
        </w:p>
      </w:tc>
    </w:tr>
    <w:tr w:rsidR="00716D9C" w14:paraId="50A0D8E9" w14:textId="77777777" w:rsidTr="00380B6F">
      <w:trPr>
        <w:trHeight w:val="342"/>
      </w:trPr>
      <w:tc>
        <w:tcPr>
          <w:tcW w:w="5104" w:type="dxa"/>
        </w:tcPr>
        <w:p w14:paraId="6A4A31D0" w14:textId="77777777" w:rsidR="00716D9C" w:rsidRPr="00252BFE" w:rsidRDefault="00716D9C" w:rsidP="00380B6F">
          <w:pPr>
            <w:tabs>
              <w:tab w:val="left" w:pos="4892"/>
            </w:tabs>
            <w:spacing w:before="120" w:after="120" w:line="240" w:lineRule="auto"/>
            <w:ind w:right="204"/>
            <w:jc w:val="right"/>
            <w:rPr>
              <w:rFonts w:ascii="Palatino Linotype" w:hAnsi="Palatino Linotype" w:cs="Arial"/>
              <w:b/>
            </w:rPr>
          </w:pPr>
          <w:r w:rsidRPr="00252BFE">
            <w:rPr>
              <w:rFonts w:ascii="Palatino Linotype" w:hAnsi="Palatino Linotype" w:cs="Arial"/>
              <w:b/>
            </w:rPr>
            <w:t>Comisionada Ponente:</w:t>
          </w:r>
        </w:p>
      </w:tc>
      <w:tc>
        <w:tcPr>
          <w:tcW w:w="4961" w:type="dxa"/>
        </w:tcPr>
        <w:p w14:paraId="3B65EF79" w14:textId="77777777" w:rsidR="00716D9C" w:rsidRPr="00252BFE" w:rsidRDefault="00716D9C" w:rsidP="00380B6F">
          <w:pPr>
            <w:spacing w:before="120" w:after="120" w:line="240" w:lineRule="auto"/>
            <w:ind w:left="-486" w:right="214" w:firstLine="567"/>
            <w:jc w:val="right"/>
            <w:rPr>
              <w:rFonts w:ascii="Palatino Linotype" w:hAnsi="Palatino Linotype" w:cs="Arial"/>
            </w:rPr>
          </w:pPr>
          <w:r w:rsidRPr="00252BFE">
            <w:rPr>
              <w:rFonts w:ascii="Palatino Linotype" w:hAnsi="Palatino Linotype" w:cs="Arial"/>
            </w:rPr>
            <w:t>Zulema Martínez Sánchez</w:t>
          </w:r>
        </w:p>
      </w:tc>
    </w:tr>
  </w:tbl>
  <w:p w14:paraId="45AE4852" w14:textId="77777777" w:rsidR="00716D9C" w:rsidRDefault="00716D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B8D"/>
    <w:multiLevelType w:val="hybridMultilevel"/>
    <w:tmpl w:val="2EE223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C339C"/>
    <w:multiLevelType w:val="hybridMultilevel"/>
    <w:tmpl w:val="445840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6412F"/>
    <w:multiLevelType w:val="hybridMultilevel"/>
    <w:tmpl w:val="EDC05C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8451A7"/>
    <w:multiLevelType w:val="hybridMultilevel"/>
    <w:tmpl w:val="7C0425A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01AA5"/>
    <w:multiLevelType w:val="hybridMultilevel"/>
    <w:tmpl w:val="BCEE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6574A4"/>
    <w:multiLevelType w:val="hybridMultilevel"/>
    <w:tmpl w:val="F070BE9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135E43FC"/>
    <w:multiLevelType w:val="hybridMultilevel"/>
    <w:tmpl w:val="B69AE3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2A00C5"/>
    <w:multiLevelType w:val="hybridMultilevel"/>
    <w:tmpl w:val="708669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703C35"/>
    <w:multiLevelType w:val="hybridMultilevel"/>
    <w:tmpl w:val="DE3C44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D593B"/>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87EE7"/>
    <w:multiLevelType w:val="hybridMultilevel"/>
    <w:tmpl w:val="966AE312"/>
    <w:lvl w:ilvl="0" w:tplc="D7767138">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381D93"/>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317490"/>
    <w:multiLevelType w:val="hybridMultilevel"/>
    <w:tmpl w:val="6832BCA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B574DA60">
      <w:numFmt w:val="bullet"/>
      <w:lvlText w:val="•"/>
      <w:lvlJc w:val="left"/>
      <w:pPr>
        <w:ind w:left="2340" w:hanging="360"/>
      </w:pPr>
      <w:rPr>
        <w:rFonts w:ascii="Palatino Linotype" w:eastAsia="Times New Roman" w:hAnsi="Palatino Linotype"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FC0FD8"/>
    <w:multiLevelType w:val="hybridMultilevel"/>
    <w:tmpl w:val="0DD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0810C2"/>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0541EE"/>
    <w:multiLevelType w:val="hybridMultilevel"/>
    <w:tmpl w:val="2FAAF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4C4528"/>
    <w:multiLevelType w:val="hybridMultilevel"/>
    <w:tmpl w:val="9EE42E9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6"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AE5C01"/>
    <w:multiLevelType w:val="hybridMultilevel"/>
    <w:tmpl w:val="AA981F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E170D7"/>
    <w:multiLevelType w:val="hybridMultilevel"/>
    <w:tmpl w:val="774E6D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2F0C0D"/>
    <w:multiLevelType w:val="hybridMultilevel"/>
    <w:tmpl w:val="08D8AD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2D673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693B2A"/>
    <w:multiLevelType w:val="hybridMultilevel"/>
    <w:tmpl w:val="05BA1F3C"/>
    <w:lvl w:ilvl="0" w:tplc="78A847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3C63BF"/>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4047E7C"/>
    <w:multiLevelType w:val="hybridMultilevel"/>
    <w:tmpl w:val="A22CD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1C4EFC"/>
    <w:multiLevelType w:val="hybridMultilevel"/>
    <w:tmpl w:val="09986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612985"/>
    <w:multiLevelType w:val="hybridMultilevel"/>
    <w:tmpl w:val="38C2B25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6"/>
  </w:num>
  <w:num w:numId="2">
    <w:abstractNumId w:val="21"/>
  </w:num>
  <w:num w:numId="3">
    <w:abstractNumId w:val="4"/>
  </w:num>
  <w:num w:numId="4">
    <w:abstractNumId w:val="8"/>
  </w:num>
  <w:num w:numId="5">
    <w:abstractNumId w:val="24"/>
  </w:num>
  <w:num w:numId="6">
    <w:abstractNumId w:val="31"/>
  </w:num>
  <w:num w:numId="7">
    <w:abstractNumId w:val="14"/>
  </w:num>
  <w:num w:numId="8">
    <w:abstractNumId w:val="32"/>
  </w:num>
  <w:num w:numId="9">
    <w:abstractNumId w:val="28"/>
  </w:num>
  <w:num w:numId="10">
    <w:abstractNumId w:val="25"/>
  </w:num>
  <w:num w:numId="11">
    <w:abstractNumId w:val="10"/>
  </w:num>
  <w:num w:numId="12">
    <w:abstractNumId w:val="19"/>
  </w:num>
  <w:num w:numId="13">
    <w:abstractNumId w:val="5"/>
  </w:num>
  <w:num w:numId="14">
    <w:abstractNumId w:val="6"/>
  </w:num>
  <w:num w:numId="15">
    <w:abstractNumId w:val="37"/>
  </w:num>
  <w:num w:numId="16">
    <w:abstractNumId w:val="27"/>
  </w:num>
  <w:num w:numId="17">
    <w:abstractNumId w:val="20"/>
  </w:num>
  <w:num w:numId="18">
    <w:abstractNumId w:val="34"/>
  </w:num>
  <w:num w:numId="19">
    <w:abstractNumId w:val="15"/>
  </w:num>
  <w:num w:numId="20">
    <w:abstractNumId w:val="1"/>
  </w:num>
  <w:num w:numId="21">
    <w:abstractNumId w:val="3"/>
  </w:num>
  <w:num w:numId="22">
    <w:abstractNumId w:val="29"/>
  </w:num>
  <w:num w:numId="23">
    <w:abstractNumId w:val="38"/>
  </w:num>
  <w:num w:numId="24">
    <w:abstractNumId w:val="13"/>
  </w:num>
  <w:num w:numId="25">
    <w:abstractNumId w:val="7"/>
  </w:num>
  <w:num w:numId="26">
    <w:abstractNumId w:val="9"/>
  </w:num>
  <w:num w:numId="27">
    <w:abstractNumId w:val="33"/>
  </w:num>
  <w:num w:numId="28">
    <w:abstractNumId w:val="30"/>
  </w:num>
  <w:num w:numId="29">
    <w:abstractNumId w:val="22"/>
  </w:num>
  <w:num w:numId="30">
    <w:abstractNumId w:val="16"/>
  </w:num>
  <w:num w:numId="31">
    <w:abstractNumId w:val="26"/>
  </w:num>
  <w:num w:numId="32">
    <w:abstractNumId w:val="11"/>
  </w:num>
  <w:num w:numId="33">
    <w:abstractNumId w:val="35"/>
  </w:num>
  <w:num w:numId="34">
    <w:abstractNumId w:val="18"/>
  </w:num>
  <w:num w:numId="35">
    <w:abstractNumId w:val="0"/>
  </w:num>
  <w:num w:numId="36">
    <w:abstractNumId w:val="23"/>
  </w:num>
  <w:num w:numId="37">
    <w:abstractNumId w:val="12"/>
  </w:num>
  <w:num w:numId="38">
    <w:abstractNumId w:val="2"/>
  </w:num>
  <w:num w:numId="3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390"/>
    <w:rsid w:val="00002B0C"/>
    <w:rsid w:val="000035B9"/>
    <w:rsid w:val="000046FB"/>
    <w:rsid w:val="00004A92"/>
    <w:rsid w:val="0000652F"/>
    <w:rsid w:val="00007BBB"/>
    <w:rsid w:val="000104EE"/>
    <w:rsid w:val="000104F7"/>
    <w:rsid w:val="000108DB"/>
    <w:rsid w:val="00010B26"/>
    <w:rsid w:val="00010E31"/>
    <w:rsid w:val="000122C9"/>
    <w:rsid w:val="000122EA"/>
    <w:rsid w:val="000127D5"/>
    <w:rsid w:val="00013383"/>
    <w:rsid w:val="00014D5E"/>
    <w:rsid w:val="00015AEF"/>
    <w:rsid w:val="000167A9"/>
    <w:rsid w:val="00016E9D"/>
    <w:rsid w:val="0001725E"/>
    <w:rsid w:val="00017353"/>
    <w:rsid w:val="00020444"/>
    <w:rsid w:val="000205EA"/>
    <w:rsid w:val="00020691"/>
    <w:rsid w:val="00020C59"/>
    <w:rsid w:val="00020C68"/>
    <w:rsid w:val="000229C8"/>
    <w:rsid w:val="00022CB4"/>
    <w:rsid w:val="00023CE4"/>
    <w:rsid w:val="00023DA2"/>
    <w:rsid w:val="000241E1"/>
    <w:rsid w:val="0002487C"/>
    <w:rsid w:val="00025104"/>
    <w:rsid w:val="00026722"/>
    <w:rsid w:val="00026F87"/>
    <w:rsid w:val="0002762D"/>
    <w:rsid w:val="000303A7"/>
    <w:rsid w:val="0003070B"/>
    <w:rsid w:val="00031A78"/>
    <w:rsid w:val="00031DF7"/>
    <w:rsid w:val="000326F0"/>
    <w:rsid w:val="000328CC"/>
    <w:rsid w:val="00033E1A"/>
    <w:rsid w:val="00033FCA"/>
    <w:rsid w:val="00034C71"/>
    <w:rsid w:val="000352E4"/>
    <w:rsid w:val="000360FD"/>
    <w:rsid w:val="00036918"/>
    <w:rsid w:val="00036C67"/>
    <w:rsid w:val="000374B7"/>
    <w:rsid w:val="000405AA"/>
    <w:rsid w:val="00040D11"/>
    <w:rsid w:val="000426E9"/>
    <w:rsid w:val="00042DD3"/>
    <w:rsid w:val="000434BD"/>
    <w:rsid w:val="00043A0D"/>
    <w:rsid w:val="00044369"/>
    <w:rsid w:val="00044D45"/>
    <w:rsid w:val="00044D7C"/>
    <w:rsid w:val="00044EB7"/>
    <w:rsid w:val="00044F89"/>
    <w:rsid w:val="00046870"/>
    <w:rsid w:val="00047695"/>
    <w:rsid w:val="000503E1"/>
    <w:rsid w:val="00051F71"/>
    <w:rsid w:val="00052B88"/>
    <w:rsid w:val="00052E36"/>
    <w:rsid w:val="000531A9"/>
    <w:rsid w:val="00054FB4"/>
    <w:rsid w:val="00055149"/>
    <w:rsid w:val="0005520E"/>
    <w:rsid w:val="00055698"/>
    <w:rsid w:val="0005692C"/>
    <w:rsid w:val="00056CCF"/>
    <w:rsid w:val="00056D89"/>
    <w:rsid w:val="00060A2A"/>
    <w:rsid w:val="00061049"/>
    <w:rsid w:val="00062E9A"/>
    <w:rsid w:val="0006317A"/>
    <w:rsid w:val="00063273"/>
    <w:rsid w:val="00063662"/>
    <w:rsid w:val="00063CEB"/>
    <w:rsid w:val="00064430"/>
    <w:rsid w:val="000648A8"/>
    <w:rsid w:val="00064EB2"/>
    <w:rsid w:val="000664A5"/>
    <w:rsid w:val="000664E7"/>
    <w:rsid w:val="0006794C"/>
    <w:rsid w:val="00071A92"/>
    <w:rsid w:val="00072234"/>
    <w:rsid w:val="000725F9"/>
    <w:rsid w:val="00073311"/>
    <w:rsid w:val="00074AE6"/>
    <w:rsid w:val="00074D18"/>
    <w:rsid w:val="00075072"/>
    <w:rsid w:val="00075536"/>
    <w:rsid w:val="0007589C"/>
    <w:rsid w:val="000759BA"/>
    <w:rsid w:val="000764BF"/>
    <w:rsid w:val="0008000B"/>
    <w:rsid w:val="00080599"/>
    <w:rsid w:val="0008117C"/>
    <w:rsid w:val="00081DAC"/>
    <w:rsid w:val="00083D2E"/>
    <w:rsid w:val="00084686"/>
    <w:rsid w:val="000848AC"/>
    <w:rsid w:val="000871AC"/>
    <w:rsid w:val="00087F16"/>
    <w:rsid w:val="00090293"/>
    <w:rsid w:val="00090582"/>
    <w:rsid w:val="0009144C"/>
    <w:rsid w:val="00091652"/>
    <w:rsid w:val="00092038"/>
    <w:rsid w:val="00092595"/>
    <w:rsid w:val="0009276D"/>
    <w:rsid w:val="000927BF"/>
    <w:rsid w:val="00092CCB"/>
    <w:rsid w:val="00093851"/>
    <w:rsid w:val="00094043"/>
    <w:rsid w:val="00094201"/>
    <w:rsid w:val="00094F79"/>
    <w:rsid w:val="0009550F"/>
    <w:rsid w:val="00096A12"/>
    <w:rsid w:val="00097485"/>
    <w:rsid w:val="00097CA0"/>
    <w:rsid w:val="000A0432"/>
    <w:rsid w:val="000A0CAE"/>
    <w:rsid w:val="000A0EAE"/>
    <w:rsid w:val="000A1C06"/>
    <w:rsid w:val="000A1E35"/>
    <w:rsid w:val="000A2584"/>
    <w:rsid w:val="000A2763"/>
    <w:rsid w:val="000A3953"/>
    <w:rsid w:val="000A3CB4"/>
    <w:rsid w:val="000A3F7C"/>
    <w:rsid w:val="000A4444"/>
    <w:rsid w:val="000A4495"/>
    <w:rsid w:val="000A4623"/>
    <w:rsid w:val="000A4EF0"/>
    <w:rsid w:val="000A5B28"/>
    <w:rsid w:val="000A6038"/>
    <w:rsid w:val="000A6F26"/>
    <w:rsid w:val="000B0794"/>
    <w:rsid w:val="000B0A30"/>
    <w:rsid w:val="000B0B1A"/>
    <w:rsid w:val="000B19C7"/>
    <w:rsid w:val="000B249F"/>
    <w:rsid w:val="000B2630"/>
    <w:rsid w:val="000B2F5E"/>
    <w:rsid w:val="000B32DE"/>
    <w:rsid w:val="000B3967"/>
    <w:rsid w:val="000B6014"/>
    <w:rsid w:val="000B6CFA"/>
    <w:rsid w:val="000C0753"/>
    <w:rsid w:val="000C226A"/>
    <w:rsid w:val="000C4867"/>
    <w:rsid w:val="000C6549"/>
    <w:rsid w:val="000D0575"/>
    <w:rsid w:val="000D170F"/>
    <w:rsid w:val="000D172D"/>
    <w:rsid w:val="000D2D00"/>
    <w:rsid w:val="000D2DCA"/>
    <w:rsid w:val="000D3FB5"/>
    <w:rsid w:val="000D419B"/>
    <w:rsid w:val="000D505C"/>
    <w:rsid w:val="000D69BA"/>
    <w:rsid w:val="000D6A5F"/>
    <w:rsid w:val="000D79B2"/>
    <w:rsid w:val="000D7E22"/>
    <w:rsid w:val="000E0D14"/>
    <w:rsid w:val="000E1094"/>
    <w:rsid w:val="000E1D57"/>
    <w:rsid w:val="000E3218"/>
    <w:rsid w:val="000E4BBA"/>
    <w:rsid w:val="000E4D1D"/>
    <w:rsid w:val="000E5282"/>
    <w:rsid w:val="000E5F93"/>
    <w:rsid w:val="000E601F"/>
    <w:rsid w:val="000E7C83"/>
    <w:rsid w:val="000F0118"/>
    <w:rsid w:val="000F148F"/>
    <w:rsid w:val="000F1F62"/>
    <w:rsid w:val="000F26B9"/>
    <w:rsid w:val="000F31CF"/>
    <w:rsid w:val="000F345D"/>
    <w:rsid w:val="000F3505"/>
    <w:rsid w:val="000F46D2"/>
    <w:rsid w:val="000F53FC"/>
    <w:rsid w:val="00100BA8"/>
    <w:rsid w:val="00101061"/>
    <w:rsid w:val="00101F49"/>
    <w:rsid w:val="00102050"/>
    <w:rsid w:val="00102336"/>
    <w:rsid w:val="0010309D"/>
    <w:rsid w:val="00103101"/>
    <w:rsid w:val="00103C0F"/>
    <w:rsid w:val="001046C7"/>
    <w:rsid w:val="001059AB"/>
    <w:rsid w:val="00105CA0"/>
    <w:rsid w:val="00105CD2"/>
    <w:rsid w:val="0010636E"/>
    <w:rsid w:val="001063DE"/>
    <w:rsid w:val="001070C9"/>
    <w:rsid w:val="00110188"/>
    <w:rsid w:val="00111023"/>
    <w:rsid w:val="00113040"/>
    <w:rsid w:val="001140E9"/>
    <w:rsid w:val="00114835"/>
    <w:rsid w:val="0011612B"/>
    <w:rsid w:val="001168FD"/>
    <w:rsid w:val="001179E2"/>
    <w:rsid w:val="0012001A"/>
    <w:rsid w:val="001215AF"/>
    <w:rsid w:val="00121D8A"/>
    <w:rsid w:val="00122828"/>
    <w:rsid w:val="00122D33"/>
    <w:rsid w:val="00123A7E"/>
    <w:rsid w:val="001245EB"/>
    <w:rsid w:val="00124A8E"/>
    <w:rsid w:val="00124FDF"/>
    <w:rsid w:val="00125191"/>
    <w:rsid w:val="00127090"/>
    <w:rsid w:val="0012721D"/>
    <w:rsid w:val="001274AE"/>
    <w:rsid w:val="001301F1"/>
    <w:rsid w:val="00130298"/>
    <w:rsid w:val="001314B9"/>
    <w:rsid w:val="00131E0E"/>
    <w:rsid w:val="00132376"/>
    <w:rsid w:val="00132496"/>
    <w:rsid w:val="00132FC8"/>
    <w:rsid w:val="001350EE"/>
    <w:rsid w:val="001356A1"/>
    <w:rsid w:val="00135B9C"/>
    <w:rsid w:val="001364E2"/>
    <w:rsid w:val="00136978"/>
    <w:rsid w:val="00136C8E"/>
    <w:rsid w:val="00137EB4"/>
    <w:rsid w:val="00140668"/>
    <w:rsid w:val="00141A5B"/>
    <w:rsid w:val="001426AE"/>
    <w:rsid w:val="00142E25"/>
    <w:rsid w:val="001430BA"/>
    <w:rsid w:val="001430E9"/>
    <w:rsid w:val="00143209"/>
    <w:rsid w:val="00143F1C"/>
    <w:rsid w:val="0014480A"/>
    <w:rsid w:val="00145511"/>
    <w:rsid w:val="00145732"/>
    <w:rsid w:val="001457AA"/>
    <w:rsid w:val="00145A74"/>
    <w:rsid w:val="00146030"/>
    <w:rsid w:val="001461E1"/>
    <w:rsid w:val="0014757D"/>
    <w:rsid w:val="00150673"/>
    <w:rsid w:val="00152075"/>
    <w:rsid w:val="00152086"/>
    <w:rsid w:val="001526A1"/>
    <w:rsid w:val="00152802"/>
    <w:rsid w:val="00152859"/>
    <w:rsid w:val="00153CA3"/>
    <w:rsid w:val="001544E4"/>
    <w:rsid w:val="00154931"/>
    <w:rsid w:val="00155ABF"/>
    <w:rsid w:val="001566B1"/>
    <w:rsid w:val="001570FC"/>
    <w:rsid w:val="00157EC4"/>
    <w:rsid w:val="00161AAC"/>
    <w:rsid w:val="00161F43"/>
    <w:rsid w:val="00161F71"/>
    <w:rsid w:val="00162779"/>
    <w:rsid w:val="00162CBB"/>
    <w:rsid w:val="001639F5"/>
    <w:rsid w:val="001641B7"/>
    <w:rsid w:val="00164834"/>
    <w:rsid w:val="00164C6A"/>
    <w:rsid w:val="00164CDC"/>
    <w:rsid w:val="00165C9E"/>
    <w:rsid w:val="00166DE1"/>
    <w:rsid w:val="00166E57"/>
    <w:rsid w:val="001672CC"/>
    <w:rsid w:val="0016776C"/>
    <w:rsid w:val="00170DC7"/>
    <w:rsid w:val="001717B6"/>
    <w:rsid w:val="001725CE"/>
    <w:rsid w:val="00173A17"/>
    <w:rsid w:val="001755D9"/>
    <w:rsid w:val="00175A1E"/>
    <w:rsid w:val="00175D00"/>
    <w:rsid w:val="00176E06"/>
    <w:rsid w:val="00176FE3"/>
    <w:rsid w:val="00177022"/>
    <w:rsid w:val="001778C1"/>
    <w:rsid w:val="00180D90"/>
    <w:rsid w:val="001825C0"/>
    <w:rsid w:val="001826FC"/>
    <w:rsid w:val="00182916"/>
    <w:rsid w:val="001836CF"/>
    <w:rsid w:val="00185001"/>
    <w:rsid w:val="0018595B"/>
    <w:rsid w:val="00185AD8"/>
    <w:rsid w:val="00187534"/>
    <w:rsid w:val="00187D06"/>
    <w:rsid w:val="00190218"/>
    <w:rsid w:val="0019025A"/>
    <w:rsid w:val="001911F0"/>
    <w:rsid w:val="001922F0"/>
    <w:rsid w:val="00192689"/>
    <w:rsid w:val="0019329B"/>
    <w:rsid w:val="00195358"/>
    <w:rsid w:val="0019611F"/>
    <w:rsid w:val="001976E1"/>
    <w:rsid w:val="001A0045"/>
    <w:rsid w:val="001A09CA"/>
    <w:rsid w:val="001A157F"/>
    <w:rsid w:val="001A1DBC"/>
    <w:rsid w:val="001A1E27"/>
    <w:rsid w:val="001A205F"/>
    <w:rsid w:val="001A2614"/>
    <w:rsid w:val="001A298F"/>
    <w:rsid w:val="001A2CFF"/>
    <w:rsid w:val="001A3FF0"/>
    <w:rsid w:val="001A4CB5"/>
    <w:rsid w:val="001A4D74"/>
    <w:rsid w:val="001A4F0F"/>
    <w:rsid w:val="001A53AA"/>
    <w:rsid w:val="001A5597"/>
    <w:rsid w:val="001A5C35"/>
    <w:rsid w:val="001A6084"/>
    <w:rsid w:val="001A60A6"/>
    <w:rsid w:val="001A6F0B"/>
    <w:rsid w:val="001A7576"/>
    <w:rsid w:val="001A7E82"/>
    <w:rsid w:val="001B1D0F"/>
    <w:rsid w:val="001B1D8A"/>
    <w:rsid w:val="001B1DCC"/>
    <w:rsid w:val="001B37AA"/>
    <w:rsid w:val="001B3AEA"/>
    <w:rsid w:val="001B3DCE"/>
    <w:rsid w:val="001B4BA9"/>
    <w:rsid w:val="001B515C"/>
    <w:rsid w:val="001B53AE"/>
    <w:rsid w:val="001B6B1E"/>
    <w:rsid w:val="001B6CEF"/>
    <w:rsid w:val="001B6FDA"/>
    <w:rsid w:val="001B7300"/>
    <w:rsid w:val="001B7445"/>
    <w:rsid w:val="001B7495"/>
    <w:rsid w:val="001C08B2"/>
    <w:rsid w:val="001C0DAA"/>
    <w:rsid w:val="001C150C"/>
    <w:rsid w:val="001C2EBC"/>
    <w:rsid w:val="001C3F37"/>
    <w:rsid w:val="001C513F"/>
    <w:rsid w:val="001C6AC8"/>
    <w:rsid w:val="001C77A7"/>
    <w:rsid w:val="001C7E71"/>
    <w:rsid w:val="001D034A"/>
    <w:rsid w:val="001D0BD2"/>
    <w:rsid w:val="001D12C8"/>
    <w:rsid w:val="001D17D1"/>
    <w:rsid w:val="001D1B77"/>
    <w:rsid w:val="001D226D"/>
    <w:rsid w:val="001D2B4E"/>
    <w:rsid w:val="001D2FDA"/>
    <w:rsid w:val="001D3A76"/>
    <w:rsid w:val="001D3BBB"/>
    <w:rsid w:val="001D3F57"/>
    <w:rsid w:val="001D5071"/>
    <w:rsid w:val="001D50A4"/>
    <w:rsid w:val="001D541A"/>
    <w:rsid w:val="001D5E04"/>
    <w:rsid w:val="001D626F"/>
    <w:rsid w:val="001D6DCF"/>
    <w:rsid w:val="001D750C"/>
    <w:rsid w:val="001E026D"/>
    <w:rsid w:val="001E1280"/>
    <w:rsid w:val="001E21AF"/>
    <w:rsid w:val="001E3679"/>
    <w:rsid w:val="001E3AD7"/>
    <w:rsid w:val="001E3F7D"/>
    <w:rsid w:val="001E5028"/>
    <w:rsid w:val="001E57DC"/>
    <w:rsid w:val="001E5C88"/>
    <w:rsid w:val="001E634B"/>
    <w:rsid w:val="001E7325"/>
    <w:rsid w:val="001E76B8"/>
    <w:rsid w:val="001E7795"/>
    <w:rsid w:val="001E7F96"/>
    <w:rsid w:val="001F072D"/>
    <w:rsid w:val="001F20BA"/>
    <w:rsid w:val="001F2BA4"/>
    <w:rsid w:val="001F3596"/>
    <w:rsid w:val="001F3666"/>
    <w:rsid w:val="001F3A21"/>
    <w:rsid w:val="001F3B65"/>
    <w:rsid w:val="001F4B8F"/>
    <w:rsid w:val="001F5AFA"/>
    <w:rsid w:val="001F7790"/>
    <w:rsid w:val="002001C5"/>
    <w:rsid w:val="00200C6E"/>
    <w:rsid w:val="00201F51"/>
    <w:rsid w:val="00201F57"/>
    <w:rsid w:val="00201FE0"/>
    <w:rsid w:val="00202427"/>
    <w:rsid w:val="00202977"/>
    <w:rsid w:val="002046E0"/>
    <w:rsid w:val="00205295"/>
    <w:rsid w:val="00205C74"/>
    <w:rsid w:val="0021037C"/>
    <w:rsid w:val="0021063B"/>
    <w:rsid w:val="002117C3"/>
    <w:rsid w:val="00211D40"/>
    <w:rsid w:val="0021242D"/>
    <w:rsid w:val="002126A7"/>
    <w:rsid w:val="0021274F"/>
    <w:rsid w:val="00214392"/>
    <w:rsid w:val="00214C49"/>
    <w:rsid w:val="00217EAF"/>
    <w:rsid w:val="00217FB3"/>
    <w:rsid w:val="0022012E"/>
    <w:rsid w:val="00220890"/>
    <w:rsid w:val="00220BB1"/>
    <w:rsid w:val="0022193D"/>
    <w:rsid w:val="002219D5"/>
    <w:rsid w:val="002219EF"/>
    <w:rsid w:val="002225E9"/>
    <w:rsid w:val="00222E42"/>
    <w:rsid w:val="002237C7"/>
    <w:rsid w:val="00224C6D"/>
    <w:rsid w:val="002266CE"/>
    <w:rsid w:val="0023034D"/>
    <w:rsid w:val="00231341"/>
    <w:rsid w:val="00231925"/>
    <w:rsid w:val="00234DF9"/>
    <w:rsid w:val="00236CD2"/>
    <w:rsid w:val="00236F76"/>
    <w:rsid w:val="00237D19"/>
    <w:rsid w:val="0024025D"/>
    <w:rsid w:val="0024181E"/>
    <w:rsid w:val="0024185A"/>
    <w:rsid w:val="00241C26"/>
    <w:rsid w:val="00243450"/>
    <w:rsid w:val="002443DC"/>
    <w:rsid w:val="0024453C"/>
    <w:rsid w:val="0024637B"/>
    <w:rsid w:val="002468D4"/>
    <w:rsid w:val="00246C0D"/>
    <w:rsid w:val="00246E7D"/>
    <w:rsid w:val="0024736A"/>
    <w:rsid w:val="00247426"/>
    <w:rsid w:val="00247527"/>
    <w:rsid w:val="002475C8"/>
    <w:rsid w:val="00247A64"/>
    <w:rsid w:val="00247AA7"/>
    <w:rsid w:val="00247D2A"/>
    <w:rsid w:val="00250489"/>
    <w:rsid w:val="00250656"/>
    <w:rsid w:val="0025121C"/>
    <w:rsid w:val="00251D24"/>
    <w:rsid w:val="0025238C"/>
    <w:rsid w:val="002527EE"/>
    <w:rsid w:val="00252AD8"/>
    <w:rsid w:val="00252BFE"/>
    <w:rsid w:val="002539CF"/>
    <w:rsid w:val="00253C67"/>
    <w:rsid w:val="002540AA"/>
    <w:rsid w:val="00255C14"/>
    <w:rsid w:val="002561E1"/>
    <w:rsid w:val="002570EC"/>
    <w:rsid w:val="00257A4C"/>
    <w:rsid w:val="00260768"/>
    <w:rsid w:val="00260A22"/>
    <w:rsid w:val="002610BB"/>
    <w:rsid w:val="00261766"/>
    <w:rsid w:val="002621CB"/>
    <w:rsid w:val="00262343"/>
    <w:rsid w:val="002624EB"/>
    <w:rsid w:val="00262FF7"/>
    <w:rsid w:val="00263218"/>
    <w:rsid w:val="0026322B"/>
    <w:rsid w:val="00265C42"/>
    <w:rsid w:val="00266CB5"/>
    <w:rsid w:val="00267172"/>
    <w:rsid w:val="00267444"/>
    <w:rsid w:val="002677FB"/>
    <w:rsid w:val="00271DE4"/>
    <w:rsid w:val="00271F42"/>
    <w:rsid w:val="0027304D"/>
    <w:rsid w:val="00273450"/>
    <w:rsid w:val="00273E5E"/>
    <w:rsid w:val="002740E0"/>
    <w:rsid w:val="00274137"/>
    <w:rsid w:val="00274147"/>
    <w:rsid w:val="002742B5"/>
    <w:rsid w:val="0027431E"/>
    <w:rsid w:val="00274B71"/>
    <w:rsid w:val="00274D10"/>
    <w:rsid w:val="00275058"/>
    <w:rsid w:val="002759DE"/>
    <w:rsid w:val="00275C52"/>
    <w:rsid w:val="00276034"/>
    <w:rsid w:val="002776EF"/>
    <w:rsid w:val="00277CB9"/>
    <w:rsid w:val="00282741"/>
    <w:rsid w:val="00282F25"/>
    <w:rsid w:val="002836FF"/>
    <w:rsid w:val="00284A4B"/>
    <w:rsid w:val="0028671D"/>
    <w:rsid w:val="00286D47"/>
    <w:rsid w:val="00287A17"/>
    <w:rsid w:val="0029039A"/>
    <w:rsid w:val="0029052D"/>
    <w:rsid w:val="00291070"/>
    <w:rsid w:val="0029141A"/>
    <w:rsid w:val="00291626"/>
    <w:rsid w:val="00292136"/>
    <w:rsid w:val="00292413"/>
    <w:rsid w:val="002933E6"/>
    <w:rsid w:val="0029533E"/>
    <w:rsid w:val="00295BE8"/>
    <w:rsid w:val="00296627"/>
    <w:rsid w:val="00296CB4"/>
    <w:rsid w:val="002977DA"/>
    <w:rsid w:val="0029794D"/>
    <w:rsid w:val="002A104D"/>
    <w:rsid w:val="002A1955"/>
    <w:rsid w:val="002A26B8"/>
    <w:rsid w:val="002A2949"/>
    <w:rsid w:val="002A2AC3"/>
    <w:rsid w:val="002A37DF"/>
    <w:rsid w:val="002A3ED9"/>
    <w:rsid w:val="002A5832"/>
    <w:rsid w:val="002A59DD"/>
    <w:rsid w:val="002A5C4E"/>
    <w:rsid w:val="002A613B"/>
    <w:rsid w:val="002A6A82"/>
    <w:rsid w:val="002A6B7F"/>
    <w:rsid w:val="002A7C52"/>
    <w:rsid w:val="002B0149"/>
    <w:rsid w:val="002B02FC"/>
    <w:rsid w:val="002B0C7D"/>
    <w:rsid w:val="002B1018"/>
    <w:rsid w:val="002B2ED3"/>
    <w:rsid w:val="002B4EBF"/>
    <w:rsid w:val="002B56F6"/>
    <w:rsid w:val="002B5FE7"/>
    <w:rsid w:val="002B613F"/>
    <w:rsid w:val="002B626D"/>
    <w:rsid w:val="002B6372"/>
    <w:rsid w:val="002B7E89"/>
    <w:rsid w:val="002B7ED6"/>
    <w:rsid w:val="002C02E6"/>
    <w:rsid w:val="002C08C0"/>
    <w:rsid w:val="002C2CD9"/>
    <w:rsid w:val="002C2EBB"/>
    <w:rsid w:val="002C4CF7"/>
    <w:rsid w:val="002C555A"/>
    <w:rsid w:val="002C5C0E"/>
    <w:rsid w:val="002C5EF0"/>
    <w:rsid w:val="002C6122"/>
    <w:rsid w:val="002C6360"/>
    <w:rsid w:val="002C6406"/>
    <w:rsid w:val="002C6F7E"/>
    <w:rsid w:val="002C7427"/>
    <w:rsid w:val="002C7524"/>
    <w:rsid w:val="002C7E55"/>
    <w:rsid w:val="002D0BA4"/>
    <w:rsid w:val="002D0F3B"/>
    <w:rsid w:val="002D1390"/>
    <w:rsid w:val="002D1ED7"/>
    <w:rsid w:val="002D2A03"/>
    <w:rsid w:val="002D2A33"/>
    <w:rsid w:val="002D3BD2"/>
    <w:rsid w:val="002D4177"/>
    <w:rsid w:val="002D4222"/>
    <w:rsid w:val="002D5867"/>
    <w:rsid w:val="002D6BCF"/>
    <w:rsid w:val="002D75BC"/>
    <w:rsid w:val="002D7D93"/>
    <w:rsid w:val="002D7DDB"/>
    <w:rsid w:val="002E1317"/>
    <w:rsid w:val="002E2054"/>
    <w:rsid w:val="002E2280"/>
    <w:rsid w:val="002E43CB"/>
    <w:rsid w:val="002E43FA"/>
    <w:rsid w:val="002E55E5"/>
    <w:rsid w:val="002E6122"/>
    <w:rsid w:val="002E6157"/>
    <w:rsid w:val="002E75CA"/>
    <w:rsid w:val="002E7E9E"/>
    <w:rsid w:val="002F07AC"/>
    <w:rsid w:val="002F087C"/>
    <w:rsid w:val="002F1F62"/>
    <w:rsid w:val="002F2705"/>
    <w:rsid w:val="002F3635"/>
    <w:rsid w:val="002F3B01"/>
    <w:rsid w:val="002F3ECD"/>
    <w:rsid w:val="002F4128"/>
    <w:rsid w:val="002F4F49"/>
    <w:rsid w:val="002F73F9"/>
    <w:rsid w:val="002F7990"/>
    <w:rsid w:val="00301738"/>
    <w:rsid w:val="00301917"/>
    <w:rsid w:val="00302B07"/>
    <w:rsid w:val="003064C7"/>
    <w:rsid w:val="00306531"/>
    <w:rsid w:val="00306BD4"/>
    <w:rsid w:val="0030700E"/>
    <w:rsid w:val="00307BC8"/>
    <w:rsid w:val="003112D4"/>
    <w:rsid w:val="00311872"/>
    <w:rsid w:val="0031263C"/>
    <w:rsid w:val="00312C62"/>
    <w:rsid w:val="003136BB"/>
    <w:rsid w:val="00313B2B"/>
    <w:rsid w:val="003144E0"/>
    <w:rsid w:val="003147C8"/>
    <w:rsid w:val="00314CB1"/>
    <w:rsid w:val="00314FBC"/>
    <w:rsid w:val="00315B1A"/>
    <w:rsid w:val="00315E99"/>
    <w:rsid w:val="00316093"/>
    <w:rsid w:val="00317DC3"/>
    <w:rsid w:val="00321417"/>
    <w:rsid w:val="00321885"/>
    <w:rsid w:val="003226D7"/>
    <w:rsid w:val="003227E2"/>
    <w:rsid w:val="00323542"/>
    <w:rsid w:val="00323967"/>
    <w:rsid w:val="00323AC6"/>
    <w:rsid w:val="00323E7B"/>
    <w:rsid w:val="0032429F"/>
    <w:rsid w:val="00324430"/>
    <w:rsid w:val="003249B7"/>
    <w:rsid w:val="00326525"/>
    <w:rsid w:val="00326B25"/>
    <w:rsid w:val="00326F43"/>
    <w:rsid w:val="00327518"/>
    <w:rsid w:val="003276E2"/>
    <w:rsid w:val="00331A8E"/>
    <w:rsid w:val="00332125"/>
    <w:rsid w:val="00332763"/>
    <w:rsid w:val="00333464"/>
    <w:rsid w:val="0033483F"/>
    <w:rsid w:val="0033600A"/>
    <w:rsid w:val="0033719E"/>
    <w:rsid w:val="00340233"/>
    <w:rsid w:val="00341442"/>
    <w:rsid w:val="003416DB"/>
    <w:rsid w:val="003423F3"/>
    <w:rsid w:val="00342F5E"/>
    <w:rsid w:val="003447DB"/>
    <w:rsid w:val="00344B23"/>
    <w:rsid w:val="00345410"/>
    <w:rsid w:val="00345AF5"/>
    <w:rsid w:val="003467DE"/>
    <w:rsid w:val="003476E2"/>
    <w:rsid w:val="003479CF"/>
    <w:rsid w:val="003501F9"/>
    <w:rsid w:val="0035154E"/>
    <w:rsid w:val="003518DA"/>
    <w:rsid w:val="00351FCB"/>
    <w:rsid w:val="00352CF4"/>
    <w:rsid w:val="00353207"/>
    <w:rsid w:val="00353736"/>
    <w:rsid w:val="00354782"/>
    <w:rsid w:val="00354EF9"/>
    <w:rsid w:val="003556FE"/>
    <w:rsid w:val="00355952"/>
    <w:rsid w:val="003559FE"/>
    <w:rsid w:val="003574CA"/>
    <w:rsid w:val="0036004D"/>
    <w:rsid w:val="003600C9"/>
    <w:rsid w:val="0036055C"/>
    <w:rsid w:val="0036148E"/>
    <w:rsid w:val="00362D8F"/>
    <w:rsid w:val="00363018"/>
    <w:rsid w:val="0036314B"/>
    <w:rsid w:val="00363388"/>
    <w:rsid w:val="003638BB"/>
    <w:rsid w:val="00363A61"/>
    <w:rsid w:val="00363D19"/>
    <w:rsid w:val="00364644"/>
    <w:rsid w:val="00365180"/>
    <w:rsid w:val="0036563B"/>
    <w:rsid w:val="003662ED"/>
    <w:rsid w:val="003665EB"/>
    <w:rsid w:val="00366F09"/>
    <w:rsid w:val="0037059C"/>
    <w:rsid w:val="0037116E"/>
    <w:rsid w:val="00371A6C"/>
    <w:rsid w:val="003720C4"/>
    <w:rsid w:val="00372149"/>
    <w:rsid w:val="003721E8"/>
    <w:rsid w:val="00373114"/>
    <w:rsid w:val="00373F6E"/>
    <w:rsid w:val="0037412F"/>
    <w:rsid w:val="003746CE"/>
    <w:rsid w:val="00375853"/>
    <w:rsid w:val="00376263"/>
    <w:rsid w:val="00376480"/>
    <w:rsid w:val="0037694D"/>
    <w:rsid w:val="0037781C"/>
    <w:rsid w:val="00377AE5"/>
    <w:rsid w:val="003802B5"/>
    <w:rsid w:val="00380454"/>
    <w:rsid w:val="00380A47"/>
    <w:rsid w:val="00380B6F"/>
    <w:rsid w:val="00381B8C"/>
    <w:rsid w:val="003820FC"/>
    <w:rsid w:val="00382696"/>
    <w:rsid w:val="00383010"/>
    <w:rsid w:val="003832A0"/>
    <w:rsid w:val="00385CA1"/>
    <w:rsid w:val="003865B0"/>
    <w:rsid w:val="003867A0"/>
    <w:rsid w:val="00387386"/>
    <w:rsid w:val="00390558"/>
    <w:rsid w:val="00390793"/>
    <w:rsid w:val="0039096F"/>
    <w:rsid w:val="00391135"/>
    <w:rsid w:val="003934C5"/>
    <w:rsid w:val="00393936"/>
    <w:rsid w:val="00393B5C"/>
    <w:rsid w:val="00394D98"/>
    <w:rsid w:val="0039548A"/>
    <w:rsid w:val="00395CCD"/>
    <w:rsid w:val="0039683B"/>
    <w:rsid w:val="00397408"/>
    <w:rsid w:val="003979E7"/>
    <w:rsid w:val="00397B3A"/>
    <w:rsid w:val="003A016B"/>
    <w:rsid w:val="003A155D"/>
    <w:rsid w:val="003A201C"/>
    <w:rsid w:val="003A2911"/>
    <w:rsid w:val="003A3180"/>
    <w:rsid w:val="003A3250"/>
    <w:rsid w:val="003A3A82"/>
    <w:rsid w:val="003A4778"/>
    <w:rsid w:val="003A4875"/>
    <w:rsid w:val="003A50D8"/>
    <w:rsid w:val="003A553A"/>
    <w:rsid w:val="003A586B"/>
    <w:rsid w:val="003A7C4B"/>
    <w:rsid w:val="003B0123"/>
    <w:rsid w:val="003B0D81"/>
    <w:rsid w:val="003B12C8"/>
    <w:rsid w:val="003B2B99"/>
    <w:rsid w:val="003B3756"/>
    <w:rsid w:val="003B4AF9"/>
    <w:rsid w:val="003B52F6"/>
    <w:rsid w:val="003B5A10"/>
    <w:rsid w:val="003B70C3"/>
    <w:rsid w:val="003B72A4"/>
    <w:rsid w:val="003B77D8"/>
    <w:rsid w:val="003C04A9"/>
    <w:rsid w:val="003C04F7"/>
    <w:rsid w:val="003C1711"/>
    <w:rsid w:val="003C1B58"/>
    <w:rsid w:val="003C278C"/>
    <w:rsid w:val="003C2E1B"/>
    <w:rsid w:val="003C327C"/>
    <w:rsid w:val="003C41D5"/>
    <w:rsid w:val="003C4311"/>
    <w:rsid w:val="003C783C"/>
    <w:rsid w:val="003D1912"/>
    <w:rsid w:val="003D1F4C"/>
    <w:rsid w:val="003D3492"/>
    <w:rsid w:val="003D4448"/>
    <w:rsid w:val="003D4480"/>
    <w:rsid w:val="003D5057"/>
    <w:rsid w:val="003D505B"/>
    <w:rsid w:val="003D593B"/>
    <w:rsid w:val="003D6523"/>
    <w:rsid w:val="003D6732"/>
    <w:rsid w:val="003D6FB4"/>
    <w:rsid w:val="003D7061"/>
    <w:rsid w:val="003E017D"/>
    <w:rsid w:val="003E076B"/>
    <w:rsid w:val="003E09CD"/>
    <w:rsid w:val="003E15C2"/>
    <w:rsid w:val="003E2106"/>
    <w:rsid w:val="003E2A29"/>
    <w:rsid w:val="003E3E7C"/>
    <w:rsid w:val="003E419D"/>
    <w:rsid w:val="003E41C3"/>
    <w:rsid w:val="003E61D4"/>
    <w:rsid w:val="003E6EB3"/>
    <w:rsid w:val="003E74CC"/>
    <w:rsid w:val="003F09BB"/>
    <w:rsid w:val="003F16F9"/>
    <w:rsid w:val="003F1B4C"/>
    <w:rsid w:val="003F1BBE"/>
    <w:rsid w:val="003F1EFF"/>
    <w:rsid w:val="003F1F6E"/>
    <w:rsid w:val="003F4BC7"/>
    <w:rsid w:val="003F4F16"/>
    <w:rsid w:val="003F5E90"/>
    <w:rsid w:val="003F6183"/>
    <w:rsid w:val="003F6292"/>
    <w:rsid w:val="0040097A"/>
    <w:rsid w:val="004020A5"/>
    <w:rsid w:val="00404210"/>
    <w:rsid w:val="00405622"/>
    <w:rsid w:val="00406545"/>
    <w:rsid w:val="00406C3E"/>
    <w:rsid w:val="00407BB7"/>
    <w:rsid w:val="00407CA3"/>
    <w:rsid w:val="00407E4D"/>
    <w:rsid w:val="00407E87"/>
    <w:rsid w:val="00410527"/>
    <w:rsid w:val="0041067B"/>
    <w:rsid w:val="004107B8"/>
    <w:rsid w:val="00412821"/>
    <w:rsid w:val="0041301D"/>
    <w:rsid w:val="00413DC0"/>
    <w:rsid w:val="0041408B"/>
    <w:rsid w:val="00414452"/>
    <w:rsid w:val="004148CC"/>
    <w:rsid w:val="00415042"/>
    <w:rsid w:val="004153D0"/>
    <w:rsid w:val="00415409"/>
    <w:rsid w:val="0041723F"/>
    <w:rsid w:val="0041774D"/>
    <w:rsid w:val="00417EE5"/>
    <w:rsid w:val="004201D2"/>
    <w:rsid w:val="004202D3"/>
    <w:rsid w:val="004213A9"/>
    <w:rsid w:val="0042189E"/>
    <w:rsid w:val="004222F5"/>
    <w:rsid w:val="00422995"/>
    <w:rsid w:val="004236E2"/>
    <w:rsid w:val="00423A08"/>
    <w:rsid w:val="004247CC"/>
    <w:rsid w:val="00424EB5"/>
    <w:rsid w:val="00425499"/>
    <w:rsid w:val="00425555"/>
    <w:rsid w:val="004256A6"/>
    <w:rsid w:val="004257AD"/>
    <w:rsid w:val="004269B9"/>
    <w:rsid w:val="00426B4D"/>
    <w:rsid w:val="00426D09"/>
    <w:rsid w:val="0042737A"/>
    <w:rsid w:val="00427BB2"/>
    <w:rsid w:val="00430177"/>
    <w:rsid w:val="004304C0"/>
    <w:rsid w:val="004305EB"/>
    <w:rsid w:val="0043205D"/>
    <w:rsid w:val="00432072"/>
    <w:rsid w:val="00432469"/>
    <w:rsid w:val="00432B19"/>
    <w:rsid w:val="00432DEF"/>
    <w:rsid w:val="0043368A"/>
    <w:rsid w:val="00433E1F"/>
    <w:rsid w:val="00434562"/>
    <w:rsid w:val="00436A7C"/>
    <w:rsid w:val="00437CC7"/>
    <w:rsid w:val="00437E89"/>
    <w:rsid w:val="004400CB"/>
    <w:rsid w:val="00440319"/>
    <w:rsid w:val="00440B5C"/>
    <w:rsid w:val="00440BDB"/>
    <w:rsid w:val="00440CD5"/>
    <w:rsid w:val="00441AA3"/>
    <w:rsid w:val="0044203C"/>
    <w:rsid w:val="00442A70"/>
    <w:rsid w:val="00444EB3"/>
    <w:rsid w:val="00444F0A"/>
    <w:rsid w:val="0044514B"/>
    <w:rsid w:val="0044569F"/>
    <w:rsid w:val="00445E9C"/>
    <w:rsid w:val="00446529"/>
    <w:rsid w:val="004474CE"/>
    <w:rsid w:val="004513A4"/>
    <w:rsid w:val="0045187B"/>
    <w:rsid w:val="004519E9"/>
    <w:rsid w:val="0045226C"/>
    <w:rsid w:val="004523E6"/>
    <w:rsid w:val="0045294C"/>
    <w:rsid w:val="00452F61"/>
    <w:rsid w:val="00453D1D"/>
    <w:rsid w:val="00454560"/>
    <w:rsid w:val="004547AB"/>
    <w:rsid w:val="00454A97"/>
    <w:rsid w:val="004555CA"/>
    <w:rsid w:val="004568B2"/>
    <w:rsid w:val="00457643"/>
    <w:rsid w:val="0045791B"/>
    <w:rsid w:val="00457C1F"/>
    <w:rsid w:val="004619EA"/>
    <w:rsid w:val="00462A7C"/>
    <w:rsid w:val="004655A5"/>
    <w:rsid w:val="00465B35"/>
    <w:rsid w:val="00466B99"/>
    <w:rsid w:val="004674DB"/>
    <w:rsid w:val="00467A33"/>
    <w:rsid w:val="00467B45"/>
    <w:rsid w:val="0047002A"/>
    <w:rsid w:val="00470875"/>
    <w:rsid w:val="004708E9"/>
    <w:rsid w:val="00470B81"/>
    <w:rsid w:val="00471121"/>
    <w:rsid w:val="00471972"/>
    <w:rsid w:val="004743C6"/>
    <w:rsid w:val="00474E05"/>
    <w:rsid w:val="004760EB"/>
    <w:rsid w:val="00481514"/>
    <w:rsid w:val="00482195"/>
    <w:rsid w:val="00482CC8"/>
    <w:rsid w:val="0048322D"/>
    <w:rsid w:val="0048332A"/>
    <w:rsid w:val="004835FE"/>
    <w:rsid w:val="004862CF"/>
    <w:rsid w:val="004863CC"/>
    <w:rsid w:val="0048657B"/>
    <w:rsid w:val="00486910"/>
    <w:rsid w:val="00486FA2"/>
    <w:rsid w:val="0048766B"/>
    <w:rsid w:val="004878B3"/>
    <w:rsid w:val="004878CB"/>
    <w:rsid w:val="004902E3"/>
    <w:rsid w:val="00490783"/>
    <w:rsid w:val="00491187"/>
    <w:rsid w:val="00491510"/>
    <w:rsid w:val="004918A4"/>
    <w:rsid w:val="004922D6"/>
    <w:rsid w:val="0049234A"/>
    <w:rsid w:val="00492A8F"/>
    <w:rsid w:val="00492CC5"/>
    <w:rsid w:val="00493C1D"/>
    <w:rsid w:val="00495374"/>
    <w:rsid w:val="00497A7E"/>
    <w:rsid w:val="00497EA1"/>
    <w:rsid w:val="004A057F"/>
    <w:rsid w:val="004A13FD"/>
    <w:rsid w:val="004A14A3"/>
    <w:rsid w:val="004A387F"/>
    <w:rsid w:val="004A3988"/>
    <w:rsid w:val="004A549E"/>
    <w:rsid w:val="004A7970"/>
    <w:rsid w:val="004B1036"/>
    <w:rsid w:val="004B11BE"/>
    <w:rsid w:val="004B12E9"/>
    <w:rsid w:val="004B158A"/>
    <w:rsid w:val="004B1883"/>
    <w:rsid w:val="004B1A2B"/>
    <w:rsid w:val="004B1BD9"/>
    <w:rsid w:val="004B1E99"/>
    <w:rsid w:val="004B222E"/>
    <w:rsid w:val="004B22C3"/>
    <w:rsid w:val="004B244C"/>
    <w:rsid w:val="004B25EC"/>
    <w:rsid w:val="004B347B"/>
    <w:rsid w:val="004B5302"/>
    <w:rsid w:val="004B65FF"/>
    <w:rsid w:val="004C0054"/>
    <w:rsid w:val="004C134C"/>
    <w:rsid w:val="004C2767"/>
    <w:rsid w:val="004C2A96"/>
    <w:rsid w:val="004C2C1D"/>
    <w:rsid w:val="004C3868"/>
    <w:rsid w:val="004C3CED"/>
    <w:rsid w:val="004C48D7"/>
    <w:rsid w:val="004C54E8"/>
    <w:rsid w:val="004C6827"/>
    <w:rsid w:val="004C768A"/>
    <w:rsid w:val="004C7A6C"/>
    <w:rsid w:val="004C7BB7"/>
    <w:rsid w:val="004C7EF0"/>
    <w:rsid w:val="004D0542"/>
    <w:rsid w:val="004D1D39"/>
    <w:rsid w:val="004D214B"/>
    <w:rsid w:val="004D21EC"/>
    <w:rsid w:val="004D3087"/>
    <w:rsid w:val="004D53AC"/>
    <w:rsid w:val="004D6700"/>
    <w:rsid w:val="004D69A3"/>
    <w:rsid w:val="004D7033"/>
    <w:rsid w:val="004D7E26"/>
    <w:rsid w:val="004E1E27"/>
    <w:rsid w:val="004E296E"/>
    <w:rsid w:val="004E33F1"/>
    <w:rsid w:val="004E3C70"/>
    <w:rsid w:val="004E47A4"/>
    <w:rsid w:val="004E486C"/>
    <w:rsid w:val="004E4891"/>
    <w:rsid w:val="004E53F0"/>
    <w:rsid w:val="004E592C"/>
    <w:rsid w:val="004E608C"/>
    <w:rsid w:val="004E76C2"/>
    <w:rsid w:val="004F02C7"/>
    <w:rsid w:val="004F04EA"/>
    <w:rsid w:val="004F15C6"/>
    <w:rsid w:val="004F1AF6"/>
    <w:rsid w:val="004F2094"/>
    <w:rsid w:val="004F2564"/>
    <w:rsid w:val="004F28A7"/>
    <w:rsid w:val="004F3C5E"/>
    <w:rsid w:val="004F4BE0"/>
    <w:rsid w:val="004F532B"/>
    <w:rsid w:val="00500108"/>
    <w:rsid w:val="00500B66"/>
    <w:rsid w:val="00500FE2"/>
    <w:rsid w:val="00501377"/>
    <w:rsid w:val="00501B25"/>
    <w:rsid w:val="00501F44"/>
    <w:rsid w:val="00501FFE"/>
    <w:rsid w:val="00503048"/>
    <w:rsid w:val="00503A73"/>
    <w:rsid w:val="00503C84"/>
    <w:rsid w:val="00503FB9"/>
    <w:rsid w:val="005052D4"/>
    <w:rsid w:val="005054A2"/>
    <w:rsid w:val="00505D8F"/>
    <w:rsid w:val="00510B0F"/>
    <w:rsid w:val="005115ED"/>
    <w:rsid w:val="00512E74"/>
    <w:rsid w:val="00513495"/>
    <w:rsid w:val="00513A7B"/>
    <w:rsid w:val="0051483D"/>
    <w:rsid w:val="00515420"/>
    <w:rsid w:val="00515769"/>
    <w:rsid w:val="00515F9D"/>
    <w:rsid w:val="005165F7"/>
    <w:rsid w:val="00516B20"/>
    <w:rsid w:val="0051756E"/>
    <w:rsid w:val="00517DB6"/>
    <w:rsid w:val="00517F05"/>
    <w:rsid w:val="005213EC"/>
    <w:rsid w:val="005216A0"/>
    <w:rsid w:val="00521EE6"/>
    <w:rsid w:val="005234AB"/>
    <w:rsid w:val="005235CC"/>
    <w:rsid w:val="00523C9F"/>
    <w:rsid w:val="005244B8"/>
    <w:rsid w:val="005254C5"/>
    <w:rsid w:val="00525913"/>
    <w:rsid w:val="005260BD"/>
    <w:rsid w:val="005260C9"/>
    <w:rsid w:val="005268F0"/>
    <w:rsid w:val="005274AB"/>
    <w:rsid w:val="00530123"/>
    <w:rsid w:val="00530771"/>
    <w:rsid w:val="00530BB9"/>
    <w:rsid w:val="00531B2D"/>
    <w:rsid w:val="005325E8"/>
    <w:rsid w:val="005334F4"/>
    <w:rsid w:val="005339C4"/>
    <w:rsid w:val="005348D5"/>
    <w:rsid w:val="0053606B"/>
    <w:rsid w:val="005360B7"/>
    <w:rsid w:val="00536442"/>
    <w:rsid w:val="005364A7"/>
    <w:rsid w:val="00537DF4"/>
    <w:rsid w:val="005404F5"/>
    <w:rsid w:val="00540872"/>
    <w:rsid w:val="00541034"/>
    <w:rsid w:val="005422D3"/>
    <w:rsid w:val="00542CFA"/>
    <w:rsid w:val="005431A2"/>
    <w:rsid w:val="0054331B"/>
    <w:rsid w:val="005440DF"/>
    <w:rsid w:val="0054457C"/>
    <w:rsid w:val="0054497E"/>
    <w:rsid w:val="00544B89"/>
    <w:rsid w:val="00544C07"/>
    <w:rsid w:val="0054523D"/>
    <w:rsid w:val="005458DE"/>
    <w:rsid w:val="005507ED"/>
    <w:rsid w:val="0055126D"/>
    <w:rsid w:val="00551675"/>
    <w:rsid w:val="00551DEB"/>
    <w:rsid w:val="00552308"/>
    <w:rsid w:val="005533B8"/>
    <w:rsid w:val="00554282"/>
    <w:rsid w:val="00556297"/>
    <w:rsid w:val="00556971"/>
    <w:rsid w:val="00557720"/>
    <w:rsid w:val="00557A07"/>
    <w:rsid w:val="005611B0"/>
    <w:rsid w:val="00561348"/>
    <w:rsid w:val="0056161F"/>
    <w:rsid w:val="00561DFF"/>
    <w:rsid w:val="00561EE7"/>
    <w:rsid w:val="00562F16"/>
    <w:rsid w:val="005645F6"/>
    <w:rsid w:val="00564C67"/>
    <w:rsid w:val="00564E8C"/>
    <w:rsid w:val="00565D62"/>
    <w:rsid w:val="00565FAE"/>
    <w:rsid w:val="0056704C"/>
    <w:rsid w:val="005675F7"/>
    <w:rsid w:val="00567C16"/>
    <w:rsid w:val="00570999"/>
    <w:rsid w:val="00570DD3"/>
    <w:rsid w:val="00570E66"/>
    <w:rsid w:val="00571014"/>
    <w:rsid w:val="0057239A"/>
    <w:rsid w:val="005723FC"/>
    <w:rsid w:val="00574110"/>
    <w:rsid w:val="005741CD"/>
    <w:rsid w:val="00574C2A"/>
    <w:rsid w:val="00574CA8"/>
    <w:rsid w:val="00574EBD"/>
    <w:rsid w:val="005752FE"/>
    <w:rsid w:val="00575884"/>
    <w:rsid w:val="00575CDD"/>
    <w:rsid w:val="00575F91"/>
    <w:rsid w:val="00576D0A"/>
    <w:rsid w:val="00577E42"/>
    <w:rsid w:val="005834CB"/>
    <w:rsid w:val="005839DE"/>
    <w:rsid w:val="00583E8B"/>
    <w:rsid w:val="00584BB6"/>
    <w:rsid w:val="00585E4F"/>
    <w:rsid w:val="00585FF6"/>
    <w:rsid w:val="005861D4"/>
    <w:rsid w:val="005870B4"/>
    <w:rsid w:val="005871F2"/>
    <w:rsid w:val="0058727E"/>
    <w:rsid w:val="005875F4"/>
    <w:rsid w:val="00587DD6"/>
    <w:rsid w:val="00587F9A"/>
    <w:rsid w:val="00590261"/>
    <w:rsid w:val="00590EFA"/>
    <w:rsid w:val="00591FD2"/>
    <w:rsid w:val="00592372"/>
    <w:rsid w:val="0059317F"/>
    <w:rsid w:val="0059377F"/>
    <w:rsid w:val="00594708"/>
    <w:rsid w:val="00594932"/>
    <w:rsid w:val="005950EB"/>
    <w:rsid w:val="0059552B"/>
    <w:rsid w:val="005956D7"/>
    <w:rsid w:val="00597B67"/>
    <w:rsid w:val="00597CF3"/>
    <w:rsid w:val="005A0C3A"/>
    <w:rsid w:val="005A1598"/>
    <w:rsid w:val="005A1BE4"/>
    <w:rsid w:val="005A24A4"/>
    <w:rsid w:val="005A3849"/>
    <w:rsid w:val="005A38FC"/>
    <w:rsid w:val="005A4474"/>
    <w:rsid w:val="005A49D5"/>
    <w:rsid w:val="005A63C4"/>
    <w:rsid w:val="005A6433"/>
    <w:rsid w:val="005A64BE"/>
    <w:rsid w:val="005A78EE"/>
    <w:rsid w:val="005A7D3E"/>
    <w:rsid w:val="005B15B3"/>
    <w:rsid w:val="005B1624"/>
    <w:rsid w:val="005B2E7D"/>
    <w:rsid w:val="005B3E8D"/>
    <w:rsid w:val="005B3F29"/>
    <w:rsid w:val="005B40BC"/>
    <w:rsid w:val="005B520E"/>
    <w:rsid w:val="005B60B2"/>
    <w:rsid w:val="005B7211"/>
    <w:rsid w:val="005B734D"/>
    <w:rsid w:val="005B77F5"/>
    <w:rsid w:val="005B7871"/>
    <w:rsid w:val="005C02D1"/>
    <w:rsid w:val="005C0975"/>
    <w:rsid w:val="005C1D57"/>
    <w:rsid w:val="005C243C"/>
    <w:rsid w:val="005C27C8"/>
    <w:rsid w:val="005C3FE8"/>
    <w:rsid w:val="005C46E0"/>
    <w:rsid w:val="005C5EDB"/>
    <w:rsid w:val="005C6575"/>
    <w:rsid w:val="005C6D91"/>
    <w:rsid w:val="005D0B13"/>
    <w:rsid w:val="005D1339"/>
    <w:rsid w:val="005D2099"/>
    <w:rsid w:val="005D3A95"/>
    <w:rsid w:val="005D3C05"/>
    <w:rsid w:val="005D4036"/>
    <w:rsid w:val="005D4572"/>
    <w:rsid w:val="005D4BEE"/>
    <w:rsid w:val="005D4C42"/>
    <w:rsid w:val="005D6A1E"/>
    <w:rsid w:val="005D6E59"/>
    <w:rsid w:val="005D75BC"/>
    <w:rsid w:val="005D77E7"/>
    <w:rsid w:val="005E206D"/>
    <w:rsid w:val="005E2FD4"/>
    <w:rsid w:val="005E42E3"/>
    <w:rsid w:val="005E4618"/>
    <w:rsid w:val="005E4782"/>
    <w:rsid w:val="005E4BDA"/>
    <w:rsid w:val="005E5CF5"/>
    <w:rsid w:val="005E6BCA"/>
    <w:rsid w:val="005E72D0"/>
    <w:rsid w:val="005E7CCC"/>
    <w:rsid w:val="005E7D33"/>
    <w:rsid w:val="005F0884"/>
    <w:rsid w:val="005F0CBF"/>
    <w:rsid w:val="005F40B2"/>
    <w:rsid w:val="005F4E4F"/>
    <w:rsid w:val="005F5DEB"/>
    <w:rsid w:val="005F695A"/>
    <w:rsid w:val="005F69E6"/>
    <w:rsid w:val="005F6BE8"/>
    <w:rsid w:val="005F6FC2"/>
    <w:rsid w:val="005F7291"/>
    <w:rsid w:val="0060098A"/>
    <w:rsid w:val="00601109"/>
    <w:rsid w:val="00602AB7"/>
    <w:rsid w:val="00603616"/>
    <w:rsid w:val="00603AAD"/>
    <w:rsid w:val="006043AE"/>
    <w:rsid w:val="0060549D"/>
    <w:rsid w:val="006056BC"/>
    <w:rsid w:val="00606C40"/>
    <w:rsid w:val="00606CDA"/>
    <w:rsid w:val="00606E98"/>
    <w:rsid w:val="00610676"/>
    <w:rsid w:val="00611BAF"/>
    <w:rsid w:val="00611F1C"/>
    <w:rsid w:val="0061314F"/>
    <w:rsid w:val="006135E3"/>
    <w:rsid w:val="00613BD9"/>
    <w:rsid w:val="00613C81"/>
    <w:rsid w:val="006142E0"/>
    <w:rsid w:val="00615A4C"/>
    <w:rsid w:val="00615F2C"/>
    <w:rsid w:val="00616834"/>
    <w:rsid w:val="006175E4"/>
    <w:rsid w:val="00617783"/>
    <w:rsid w:val="006219E8"/>
    <w:rsid w:val="00621D59"/>
    <w:rsid w:val="00622A72"/>
    <w:rsid w:val="00622CB2"/>
    <w:rsid w:val="006231FF"/>
    <w:rsid w:val="00623CF7"/>
    <w:rsid w:val="00624B1B"/>
    <w:rsid w:val="006252E5"/>
    <w:rsid w:val="00625A32"/>
    <w:rsid w:val="006268F8"/>
    <w:rsid w:val="00627BC4"/>
    <w:rsid w:val="00627DE9"/>
    <w:rsid w:val="00630096"/>
    <w:rsid w:val="0063039A"/>
    <w:rsid w:val="0063098C"/>
    <w:rsid w:val="00630D01"/>
    <w:rsid w:val="006312E5"/>
    <w:rsid w:val="00631D27"/>
    <w:rsid w:val="0063388A"/>
    <w:rsid w:val="006345C0"/>
    <w:rsid w:val="00635E21"/>
    <w:rsid w:val="00636072"/>
    <w:rsid w:val="006362AD"/>
    <w:rsid w:val="00636808"/>
    <w:rsid w:val="00640082"/>
    <w:rsid w:val="00640A8A"/>
    <w:rsid w:val="00640AF3"/>
    <w:rsid w:val="00640B2D"/>
    <w:rsid w:val="0064293B"/>
    <w:rsid w:val="00642AEF"/>
    <w:rsid w:val="006431C3"/>
    <w:rsid w:val="006433DC"/>
    <w:rsid w:val="0064399F"/>
    <w:rsid w:val="00643BCC"/>
    <w:rsid w:val="00643C02"/>
    <w:rsid w:val="00644188"/>
    <w:rsid w:val="00644C9A"/>
    <w:rsid w:val="00645B84"/>
    <w:rsid w:val="00646E52"/>
    <w:rsid w:val="006471E2"/>
    <w:rsid w:val="00650556"/>
    <w:rsid w:val="0065125C"/>
    <w:rsid w:val="00652B93"/>
    <w:rsid w:val="006534DA"/>
    <w:rsid w:val="00653626"/>
    <w:rsid w:val="00654B15"/>
    <w:rsid w:val="00655B55"/>
    <w:rsid w:val="00655D22"/>
    <w:rsid w:val="0065659C"/>
    <w:rsid w:val="006571D2"/>
    <w:rsid w:val="00657262"/>
    <w:rsid w:val="0065785F"/>
    <w:rsid w:val="00657C23"/>
    <w:rsid w:val="00660749"/>
    <w:rsid w:val="00661366"/>
    <w:rsid w:val="006626E1"/>
    <w:rsid w:val="00662815"/>
    <w:rsid w:val="0066313C"/>
    <w:rsid w:val="0066335E"/>
    <w:rsid w:val="00670AC4"/>
    <w:rsid w:val="00670DF7"/>
    <w:rsid w:val="00671C54"/>
    <w:rsid w:val="00672007"/>
    <w:rsid w:val="00672879"/>
    <w:rsid w:val="00672B41"/>
    <w:rsid w:val="00672FAF"/>
    <w:rsid w:val="0067304C"/>
    <w:rsid w:val="006739ED"/>
    <w:rsid w:val="00674CEC"/>
    <w:rsid w:val="006776B7"/>
    <w:rsid w:val="0068020D"/>
    <w:rsid w:val="00680591"/>
    <w:rsid w:val="00681118"/>
    <w:rsid w:val="00682A4C"/>
    <w:rsid w:val="00682E5E"/>
    <w:rsid w:val="00682E91"/>
    <w:rsid w:val="00682FDE"/>
    <w:rsid w:val="00683007"/>
    <w:rsid w:val="00684B0A"/>
    <w:rsid w:val="00685199"/>
    <w:rsid w:val="006853A1"/>
    <w:rsid w:val="00685672"/>
    <w:rsid w:val="00685A8D"/>
    <w:rsid w:val="00685DD6"/>
    <w:rsid w:val="0068617D"/>
    <w:rsid w:val="00687EC2"/>
    <w:rsid w:val="00692BAA"/>
    <w:rsid w:val="00693D67"/>
    <w:rsid w:val="00694837"/>
    <w:rsid w:val="0069534E"/>
    <w:rsid w:val="006953F1"/>
    <w:rsid w:val="00695B8D"/>
    <w:rsid w:val="00695C64"/>
    <w:rsid w:val="006A07A6"/>
    <w:rsid w:val="006A189D"/>
    <w:rsid w:val="006A1A89"/>
    <w:rsid w:val="006A26C3"/>
    <w:rsid w:val="006A2CC9"/>
    <w:rsid w:val="006A2D8B"/>
    <w:rsid w:val="006A3E61"/>
    <w:rsid w:val="006A408F"/>
    <w:rsid w:val="006A4609"/>
    <w:rsid w:val="006A69A8"/>
    <w:rsid w:val="006A6E65"/>
    <w:rsid w:val="006A6F83"/>
    <w:rsid w:val="006A76DE"/>
    <w:rsid w:val="006A7D7D"/>
    <w:rsid w:val="006B02F6"/>
    <w:rsid w:val="006B0D11"/>
    <w:rsid w:val="006B1A7A"/>
    <w:rsid w:val="006B1CDA"/>
    <w:rsid w:val="006B255C"/>
    <w:rsid w:val="006B25C0"/>
    <w:rsid w:val="006B2F3A"/>
    <w:rsid w:val="006B411F"/>
    <w:rsid w:val="006B414E"/>
    <w:rsid w:val="006B4A93"/>
    <w:rsid w:val="006C059A"/>
    <w:rsid w:val="006C0743"/>
    <w:rsid w:val="006C0E46"/>
    <w:rsid w:val="006C1884"/>
    <w:rsid w:val="006C1997"/>
    <w:rsid w:val="006C1B16"/>
    <w:rsid w:val="006C29CD"/>
    <w:rsid w:val="006C35F4"/>
    <w:rsid w:val="006C5012"/>
    <w:rsid w:val="006C61B9"/>
    <w:rsid w:val="006D10AD"/>
    <w:rsid w:val="006D4126"/>
    <w:rsid w:val="006D5AA8"/>
    <w:rsid w:val="006D5D6B"/>
    <w:rsid w:val="006D5DBB"/>
    <w:rsid w:val="006D663B"/>
    <w:rsid w:val="006D6E87"/>
    <w:rsid w:val="006D6FAD"/>
    <w:rsid w:val="006D72C7"/>
    <w:rsid w:val="006E0393"/>
    <w:rsid w:val="006E04E1"/>
    <w:rsid w:val="006E2907"/>
    <w:rsid w:val="006E2B14"/>
    <w:rsid w:val="006E2CDB"/>
    <w:rsid w:val="006E31CC"/>
    <w:rsid w:val="006E3E3B"/>
    <w:rsid w:val="006E3E41"/>
    <w:rsid w:val="006E530F"/>
    <w:rsid w:val="006E5BF5"/>
    <w:rsid w:val="006E6BE4"/>
    <w:rsid w:val="006F0964"/>
    <w:rsid w:val="006F0DED"/>
    <w:rsid w:val="006F1EDF"/>
    <w:rsid w:val="006F28B4"/>
    <w:rsid w:val="006F2CDE"/>
    <w:rsid w:val="006F336D"/>
    <w:rsid w:val="006F3948"/>
    <w:rsid w:val="006F4158"/>
    <w:rsid w:val="006F481E"/>
    <w:rsid w:val="006F52AB"/>
    <w:rsid w:val="006F55F3"/>
    <w:rsid w:val="006F58F5"/>
    <w:rsid w:val="006F62AA"/>
    <w:rsid w:val="006F6A44"/>
    <w:rsid w:val="006F7998"/>
    <w:rsid w:val="006F7A7B"/>
    <w:rsid w:val="006F7ADB"/>
    <w:rsid w:val="007001F9"/>
    <w:rsid w:val="00701E10"/>
    <w:rsid w:val="007033E3"/>
    <w:rsid w:val="007034DE"/>
    <w:rsid w:val="0070371B"/>
    <w:rsid w:val="00704962"/>
    <w:rsid w:val="007052CB"/>
    <w:rsid w:val="007055D1"/>
    <w:rsid w:val="0070668B"/>
    <w:rsid w:val="0070688F"/>
    <w:rsid w:val="0071083C"/>
    <w:rsid w:val="00710E13"/>
    <w:rsid w:val="00710E33"/>
    <w:rsid w:val="00711386"/>
    <w:rsid w:val="0071149E"/>
    <w:rsid w:val="00712F71"/>
    <w:rsid w:val="00713777"/>
    <w:rsid w:val="007141B6"/>
    <w:rsid w:val="00714A96"/>
    <w:rsid w:val="00714F14"/>
    <w:rsid w:val="00714F44"/>
    <w:rsid w:val="0071564C"/>
    <w:rsid w:val="00716036"/>
    <w:rsid w:val="00716940"/>
    <w:rsid w:val="00716D9C"/>
    <w:rsid w:val="007212A1"/>
    <w:rsid w:val="00721F45"/>
    <w:rsid w:val="00722B70"/>
    <w:rsid w:val="00722D2A"/>
    <w:rsid w:val="00723BB7"/>
    <w:rsid w:val="007240A8"/>
    <w:rsid w:val="00725D4D"/>
    <w:rsid w:val="00726458"/>
    <w:rsid w:val="007264B3"/>
    <w:rsid w:val="007271FA"/>
    <w:rsid w:val="007302AD"/>
    <w:rsid w:val="007303CE"/>
    <w:rsid w:val="00730A30"/>
    <w:rsid w:val="00730DDA"/>
    <w:rsid w:val="00731C61"/>
    <w:rsid w:val="00731FBB"/>
    <w:rsid w:val="007338A0"/>
    <w:rsid w:val="00733ED5"/>
    <w:rsid w:val="0073404F"/>
    <w:rsid w:val="00735041"/>
    <w:rsid w:val="00735C7F"/>
    <w:rsid w:val="00735D54"/>
    <w:rsid w:val="00737795"/>
    <w:rsid w:val="00740AF9"/>
    <w:rsid w:val="00741C7D"/>
    <w:rsid w:val="00741E42"/>
    <w:rsid w:val="00741F3D"/>
    <w:rsid w:val="00742C68"/>
    <w:rsid w:val="00743218"/>
    <w:rsid w:val="0074371A"/>
    <w:rsid w:val="00743F54"/>
    <w:rsid w:val="00744288"/>
    <w:rsid w:val="00744AA1"/>
    <w:rsid w:val="00745287"/>
    <w:rsid w:val="00745404"/>
    <w:rsid w:val="00745829"/>
    <w:rsid w:val="00746BB8"/>
    <w:rsid w:val="007475D3"/>
    <w:rsid w:val="00747AED"/>
    <w:rsid w:val="0075026B"/>
    <w:rsid w:val="007509F4"/>
    <w:rsid w:val="00753154"/>
    <w:rsid w:val="007533A3"/>
    <w:rsid w:val="00753E00"/>
    <w:rsid w:val="0075506C"/>
    <w:rsid w:val="00755B82"/>
    <w:rsid w:val="007561F2"/>
    <w:rsid w:val="00756327"/>
    <w:rsid w:val="00756D92"/>
    <w:rsid w:val="00760B28"/>
    <w:rsid w:val="0076156E"/>
    <w:rsid w:val="0076189E"/>
    <w:rsid w:val="007618BF"/>
    <w:rsid w:val="007628CD"/>
    <w:rsid w:val="00763410"/>
    <w:rsid w:val="00764C28"/>
    <w:rsid w:val="0076597F"/>
    <w:rsid w:val="00767314"/>
    <w:rsid w:val="0077008C"/>
    <w:rsid w:val="007702CF"/>
    <w:rsid w:val="007703FF"/>
    <w:rsid w:val="00771211"/>
    <w:rsid w:val="0077127F"/>
    <w:rsid w:val="00771668"/>
    <w:rsid w:val="0077319C"/>
    <w:rsid w:val="007734F0"/>
    <w:rsid w:val="0077376D"/>
    <w:rsid w:val="007746DB"/>
    <w:rsid w:val="00774D14"/>
    <w:rsid w:val="007758EF"/>
    <w:rsid w:val="00775CB5"/>
    <w:rsid w:val="007763BB"/>
    <w:rsid w:val="00776A85"/>
    <w:rsid w:val="007773AC"/>
    <w:rsid w:val="007775AC"/>
    <w:rsid w:val="00777B7C"/>
    <w:rsid w:val="007800F0"/>
    <w:rsid w:val="00780E2E"/>
    <w:rsid w:val="00780E52"/>
    <w:rsid w:val="007818FC"/>
    <w:rsid w:val="00781EC0"/>
    <w:rsid w:val="007835E7"/>
    <w:rsid w:val="007835F4"/>
    <w:rsid w:val="0078423C"/>
    <w:rsid w:val="00784F3B"/>
    <w:rsid w:val="00785124"/>
    <w:rsid w:val="0078631E"/>
    <w:rsid w:val="00786453"/>
    <w:rsid w:val="00787C07"/>
    <w:rsid w:val="00787E79"/>
    <w:rsid w:val="007909A7"/>
    <w:rsid w:val="00790CEE"/>
    <w:rsid w:val="00791079"/>
    <w:rsid w:val="00791CDB"/>
    <w:rsid w:val="0079401E"/>
    <w:rsid w:val="00794AC5"/>
    <w:rsid w:val="007954E4"/>
    <w:rsid w:val="00795C2D"/>
    <w:rsid w:val="00795D0D"/>
    <w:rsid w:val="00796B5E"/>
    <w:rsid w:val="00797066"/>
    <w:rsid w:val="007970B5"/>
    <w:rsid w:val="00797D98"/>
    <w:rsid w:val="00797F98"/>
    <w:rsid w:val="007A07B8"/>
    <w:rsid w:val="007A0A64"/>
    <w:rsid w:val="007A1344"/>
    <w:rsid w:val="007A13A5"/>
    <w:rsid w:val="007A2537"/>
    <w:rsid w:val="007A265B"/>
    <w:rsid w:val="007A2C9E"/>
    <w:rsid w:val="007A3E0A"/>
    <w:rsid w:val="007A4070"/>
    <w:rsid w:val="007A4781"/>
    <w:rsid w:val="007A53EE"/>
    <w:rsid w:val="007A63B9"/>
    <w:rsid w:val="007A6A60"/>
    <w:rsid w:val="007A7282"/>
    <w:rsid w:val="007A7719"/>
    <w:rsid w:val="007A787A"/>
    <w:rsid w:val="007A7CF8"/>
    <w:rsid w:val="007B0783"/>
    <w:rsid w:val="007B261B"/>
    <w:rsid w:val="007B4541"/>
    <w:rsid w:val="007B4879"/>
    <w:rsid w:val="007B5AEC"/>
    <w:rsid w:val="007B5C43"/>
    <w:rsid w:val="007B6770"/>
    <w:rsid w:val="007B7C08"/>
    <w:rsid w:val="007B7E16"/>
    <w:rsid w:val="007C03DC"/>
    <w:rsid w:val="007C104D"/>
    <w:rsid w:val="007C1051"/>
    <w:rsid w:val="007C1D37"/>
    <w:rsid w:val="007C2ABA"/>
    <w:rsid w:val="007C3432"/>
    <w:rsid w:val="007C36E8"/>
    <w:rsid w:val="007C4B2C"/>
    <w:rsid w:val="007C579C"/>
    <w:rsid w:val="007C616D"/>
    <w:rsid w:val="007C6257"/>
    <w:rsid w:val="007C793F"/>
    <w:rsid w:val="007C7F83"/>
    <w:rsid w:val="007D0B6C"/>
    <w:rsid w:val="007D0E1E"/>
    <w:rsid w:val="007D0E1F"/>
    <w:rsid w:val="007D3FEB"/>
    <w:rsid w:val="007D4328"/>
    <w:rsid w:val="007D49FF"/>
    <w:rsid w:val="007D4A98"/>
    <w:rsid w:val="007D5D10"/>
    <w:rsid w:val="007D5DBC"/>
    <w:rsid w:val="007D69C5"/>
    <w:rsid w:val="007D6D12"/>
    <w:rsid w:val="007E21F7"/>
    <w:rsid w:val="007E2F1A"/>
    <w:rsid w:val="007E4A64"/>
    <w:rsid w:val="007E6999"/>
    <w:rsid w:val="007E6A14"/>
    <w:rsid w:val="007F0237"/>
    <w:rsid w:val="007F1A04"/>
    <w:rsid w:val="007F1AFC"/>
    <w:rsid w:val="007F210D"/>
    <w:rsid w:val="007F26A6"/>
    <w:rsid w:val="007F2BE8"/>
    <w:rsid w:val="007F33D9"/>
    <w:rsid w:val="007F3B7C"/>
    <w:rsid w:val="007F3E61"/>
    <w:rsid w:val="007F4C21"/>
    <w:rsid w:val="007F58BB"/>
    <w:rsid w:val="007F58EF"/>
    <w:rsid w:val="007F59AE"/>
    <w:rsid w:val="007F7A77"/>
    <w:rsid w:val="00800321"/>
    <w:rsid w:val="00801132"/>
    <w:rsid w:val="0080155E"/>
    <w:rsid w:val="00802022"/>
    <w:rsid w:val="0080519E"/>
    <w:rsid w:val="0080605B"/>
    <w:rsid w:val="00806099"/>
    <w:rsid w:val="008067B4"/>
    <w:rsid w:val="008070B2"/>
    <w:rsid w:val="00807289"/>
    <w:rsid w:val="00807790"/>
    <w:rsid w:val="00807BEE"/>
    <w:rsid w:val="00810664"/>
    <w:rsid w:val="008107D5"/>
    <w:rsid w:val="00810D69"/>
    <w:rsid w:val="00811243"/>
    <w:rsid w:val="0081151F"/>
    <w:rsid w:val="00812F4C"/>
    <w:rsid w:val="00813C38"/>
    <w:rsid w:val="008146C2"/>
    <w:rsid w:val="00814A5A"/>
    <w:rsid w:val="00815AEC"/>
    <w:rsid w:val="00815C36"/>
    <w:rsid w:val="0082152E"/>
    <w:rsid w:val="008217D9"/>
    <w:rsid w:val="00821BE7"/>
    <w:rsid w:val="00821CC5"/>
    <w:rsid w:val="00821DAF"/>
    <w:rsid w:val="00822384"/>
    <w:rsid w:val="00823951"/>
    <w:rsid w:val="00823C99"/>
    <w:rsid w:val="00824AEE"/>
    <w:rsid w:val="00824E31"/>
    <w:rsid w:val="00827121"/>
    <w:rsid w:val="00827793"/>
    <w:rsid w:val="008279A0"/>
    <w:rsid w:val="00830055"/>
    <w:rsid w:val="008302F9"/>
    <w:rsid w:val="008312FF"/>
    <w:rsid w:val="008314B1"/>
    <w:rsid w:val="00831BD9"/>
    <w:rsid w:val="00832F8A"/>
    <w:rsid w:val="00833052"/>
    <w:rsid w:val="008346E9"/>
    <w:rsid w:val="0083555E"/>
    <w:rsid w:val="00837E8B"/>
    <w:rsid w:val="008411FD"/>
    <w:rsid w:val="00842037"/>
    <w:rsid w:val="00842E3C"/>
    <w:rsid w:val="00842F36"/>
    <w:rsid w:val="008437E1"/>
    <w:rsid w:val="00843CDB"/>
    <w:rsid w:val="00844247"/>
    <w:rsid w:val="00844375"/>
    <w:rsid w:val="00847342"/>
    <w:rsid w:val="008478C2"/>
    <w:rsid w:val="00850888"/>
    <w:rsid w:val="008515A4"/>
    <w:rsid w:val="00851EB5"/>
    <w:rsid w:val="00852C67"/>
    <w:rsid w:val="00853371"/>
    <w:rsid w:val="008548F7"/>
    <w:rsid w:val="00855724"/>
    <w:rsid w:val="008557B3"/>
    <w:rsid w:val="0085599A"/>
    <w:rsid w:val="00856746"/>
    <w:rsid w:val="008568E7"/>
    <w:rsid w:val="00856D4F"/>
    <w:rsid w:val="0085755A"/>
    <w:rsid w:val="0085756B"/>
    <w:rsid w:val="00857C62"/>
    <w:rsid w:val="00857E7C"/>
    <w:rsid w:val="00857F78"/>
    <w:rsid w:val="00860A20"/>
    <w:rsid w:val="00860E62"/>
    <w:rsid w:val="008611A1"/>
    <w:rsid w:val="00861AA8"/>
    <w:rsid w:val="0086214E"/>
    <w:rsid w:val="00862AE8"/>
    <w:rsid w:val="008631BA"/>
    <w:rsid w:val="00863833"/>
    <w:rsid w:val="00864C96"/>
    <w:rsid w:val="00864FCF"/>
    <w:rsid w:val="00865EE3"/>
    <w:rsid w:val="008660F8"/>
    <w:rsid w:val="00866FD2"/>
    <w:rsid w:val="008675D6"/>
    <w:rsid w:val="008705A1"/>
    <w:rsid w:val="008709EC"/>
    <w:rsid w:val="00870C36"/>
    <w:rsid w:val="00871C52"/>
    <w:rsid w:val="008730CC"/>
    <w:rsid w:val="008739D8"/>
    <w:rsid w:val="0087406C"/>
    <w:rsid w:val="00874FEE"/>
    <w:rsid w:val="00875C70"/>
    <w:rsid w:val="00876F59"/>
    <w:rsid w:val="0087774D"/>
    <w:rsid w:val="00880001"/>
    <w:rsid w:val="0088083A"/>
    <w:rsid w:val="00881C57"/>
    <w:rsid w:val="0088218E"/>
    <w:rsid w:val="008825C5"/>
    <w:rsid w:val="00882647"/>
    <w:rsid w:val="0088280F"/>
    <w:rsid w:val="008828E8"/>
    <w:rsid w:val="00883820"/>
    <w:rsid w:val="0088565B"/>
    <w:rsid w:val="00887CAA"/>
    <w:rsid w:val="00891673"/>
    <w:rsid w:val="0089171C"/>
    <w:rsid w:val="008920B3"/>
    <w:rsid w:val="008921D2"/>
    <w:rsid w:val="0089238A"/>
    <w:rsid w:val="00892FD8"/>
    <w:rsid w:val="008939B2"/>
    <w:rsid w:val="008958C8"/>
    <w:rsid w:val="00896C38"/>
    <w:rsid w:val="00897207"/>
    <w:rsid w:val="008A19C2"/>
    <w:rsid w:val="008A1AFF"/>
    <w:rsid w:val="008A1BD8"/>
    <w:rsid w:val="008A279C"/>
    <w:rsid w:val="008A338D"/>
    <w:rsid w:val="008A4344"/>
    <w:rsid w:val="008A4A0C"/>
    <w:rsid w:val="008A6BBD"/>
    <w:rsid w:val="008A6D3E"/>
    <w:rsid w:val="008A733D"/>
    <w:rsid w:val="008A7CC7"/>
    <w:rsid w:val="008B052B"/>
    <w:rsid w:val="008B1027"/>
    <w:rsid w:val="008B1687"/>
    <w:rsid w:val="008B1BB2"/>
    <w:rsid w:val="008B285C"/>
    <w:rsid w:val="008B396E"/>
    <w:rsid w:val="008B3D5D"/>
    <w:rsid w:val="008B48BD"/>
    <w:rsid w:val="008B6356"/>
    <w:rsid w:val="008B6682"/>
    <w:rsid w:val="008B6FA9"/>
    <w:rsid w:val="008B7E4C"/>
    <w:rsid w:val="008C07D2"/>
    <w:rsid w:val="008C0CCD"/>
    <w:rsid w:val="008C195E"/>
    <w:rsid w:val="008C1C3B"/>
    <w:rsid w:val="008C2ECF"/>
    <w:rsid w:val="008C3C2A"/>
    <w:rsid w:val="008C52FE"/>
    <w:rsid w:val="008C5357"/>
    <w:rsid w:val="008C5A08"/>
    <w:rsid w:val="008C5D59"/>
    <w:rsid w:val="008C61CE"/>
    <w:rsid w:val="008C70CC"/>
    <w:rsid w:val="008C75E4"/>
    <w:rsid w:val="008C76BC"/>
    <w:rsid w:val="008C789E"/>
    <w:rsid w:val="008C7BB2"/>
    <w:rsid w:val="008C7CD7"/>
    <w:rsid w:val="008D0DE8"/>
    <w:rsid w:val="008D1CD9"/>
    <w:rsid w:val="008D269B"/>
    <w:rsid w:val="008D3010"/>
    <w:rsid w:val="008D4405"/>
    <w:rsid w:val="008D445B"/>
    <w:rsid w:val="008D4DCF"/>
    <w:rsid w:val="008D5026"/>
    <w:rsid w:val="008D5D72"/>
    <w:rsid w:val="008D5D81"/>
    <w:rsid w:val="008D6304"/>
    <w:rsid w:val="008E0242"/>
    <w:rsid w:val="008E0ACB"/>
    <w:rsid w:val="008E1466"/>
    <w:rsid w:val="008E3157"/>
    <w:rsid w:val="008E331C"/>
    <w:rsid w:val="008E3372"/>
    <w:rsid w:val="008E40FF"/>
    <w:rsid w:val="008E6813"/>
    <w:rsid w:val="008E6BC4"/>
    <w:rsid w:val="008E7FB7"/>
    <w:rsid w:val="008F0EC7"/>
    <w:rsid w:val="008F1E99"/>
    <w:rsid w:val="008F2D95"/>
    <w:rsid w:val="008F3348"/>
    <w:rsid w:val="008F3A41"/>
    <w:rsid w:val="008F40D6"/>
    <w:rsid w:val="008F4CC7"/>
    <w:rsid w:val="008F559A"/>
    <w:rsid w:val="008F5E77"/>
    <w:rsid w:val="008F694E"/>
    <w:rsid w:val="008F702A"/>
    <w:rsid w:val="008F7460"/>
    <w:rsid w:val="008F7542"/>
    <w:rsid w:val="008F7D65"/>
    <w:rsid w:val="0090095F"/>
    <w:rsid w:val="00900DFA"/>
    <w:rsid w:val="009018A6"/>
    <w:rsid w:val="009021FC"/>
    <w:rsid w:val="00902292"/>
    <w:rsid w:val="00902DAB"/>
    <w:rsid w:val="00902F86"/>
    <w:rsid w:val="00903398"/>
    <w:rsid w:val="00905C49"/>
    <w:rsid w:val="0090649E"/>
    <w:rsid w:val="00906704"/>
    <w:rsid w:val="00907159"/>
    <w:rsid w:val="0090764F"/>
    <w:rsid w:val="00907D37"/>
    <w:rsid w:val="00907DF1"/>
    <w:rsid w:val="00910293"/>
    <w:rsid w:val="00910366"/>
    <w:rsid w:val="0091042A"/>
    <w:rsid w:val="00910690"/>
    <w:rsid w:val="00910D35"/>
    <w:rsid w:val="009113B5"/>
    <w:rsid w:val="00911A70"/>
    <w:rsid w:val="0091295E"/>
    <w:rsid w:val="00913F4C"/>
    <w:rsid w:val="00915001"/>
    <w:rsid w:val="009164D9"/>
    <w:rsid w:val="00916D33"/>
    <w:rsid w:val="00920337"/>
    <w:rsid w:val="00920BE3"/>
    <w:rsid w:val="00920CAC"/>
    <w:rsid w:val="00921804"/>
    <w:rsid w:val="00922876"/>
    <w:rsid w:val="009228A1"/>
    <w:rsid w:val="00922B95"/>
    <w:rsid w:val="00923348"/>
    <w:rsid w:val="0092361B"/>
    <w:rsid w:val="009249C5"/>
    <w:rsid w:val="00925296"/>
    <w:rsid w:val="009253A2"/>
    <w:rsid w:val="009271D3"/>
    <w:rsid w:val="00927A11"/>
    <w:rsid w:val="00927BA1"/>
    <w:rsid w:val="0093039D"/>
    <w:rsid w:val="0093088B"/>
    <w:rsid w:val="00931031"/>
    <w:rsid w:val="0093156C"/>
    <w:rsid w:val="00931653"/>
    <w:rsid w:val="00931EB8"/>
    <w:rsid w:val="00932061"/>
    <w:rsid w:val="0093233E"/>
    <w:rsid w:val="00932484"/>
    <w:rsid w:val="00932724"/>
    <w:rsid w:val="00932FA6"/>
    <w:rsid w:val="00933E21"/>
    <w:rsid w:val="00933FB9"/>
    <w:rsid w:val="009351ED"/>
    <w:rsid w:val="00935851"/>
    <w:rsid w:val="00937350"/>
    <w:rsid w:val="009375A5"/>
    <w:rsid w:val="0093784B"/>
    <w:rsid w:val="009379C6"/>
    <w:rsid w:val="009400F4"/>
    <w:rsid w:val="00940600"/>
    <w:rsid w:val="009412D4"/>
    <w:rsid w:val="00942522"/>
    <w:rsid w:val="00942A6A"/>
    <w:rsid w:val="00943C79"/>
    <w:rsid w:val="00944215"/>
    <w:rsid w:val="00944A00"/>
    <w:rsid w:val="00945332"/>
    <w:rsid w:val="0094627E"/>
    <w:rsid w:val="0094772B"/>
    <w:rsid w:val="009477CA"/>
    <w:rsid w:val="00947A36"/>
    <w:rsid w:val="00950417"/>
    <w:rsid w:val="009505F1"/>
    <w:rsid w:val="00951570"/>
    <w:rsid w:val="00953A2E"/>
    <w:rsid w:val="00954069"/>
    <w:rsid w:val="009541AB"/>
    <w:rsid w:val="009549A5"/>
    <w:rsid w:val="00954AF5"/>
    <w:rsid w:val="00955122"/>
    <w:rsid w:val="009573FA"/>
    <w:rsid w:val="00957F94"/>
    <w:rsid w:val="009609EC"/>
    <w:rsid w:val="00960D45"/>
    <w:rsid w:val="00961482"/>
    <w:rsid w:val="009624B5"/>
    <w:rsid w:val="00962650"/>
    <w:rsid w:val="009639B6"/>
    <w:rsid w:val="00964014"/>
    <w:rsid w:val="0096516A"/>
    <w:rsid w:val="00965227"/>
    <w:rsid w:val="00965717"/>
    <w:rsid w:val="00965E3B"/>
    <w:rsid w:val="0096678A"/>
    <w:rsid w:val="00967809"/>
    <w:rsid w:val="00970C05"/>
    <w:rsid w:val="0097227D"/>
    <w:rsid w:val="00972967"/>
    <w:rsid w:val="00972F85"/>
    <w:rsid w:val="009733BA"/>
    <w:rsid w:val="00973776"/>
    <w:rsid w:val="009741B5"/>
    <w:rsid w:val="00974572"/>
    <w:rsid w:val="009754A4"/>
    <w:rsid w:val="0097553A"/>
    <w:rsid w:val="00975C74"/>
    <w:rsid w:val="00976814"/>
    <w:rsid w:val="00976AB7"/>
    <w:rsid w:val="00976AF8"/>
    <w:rsid w:val="00976D53"/>
    <w:rsid w:val="00976F08"/>
    <w:rsid w:val="009773BD"/>
    <w:rsid w:val="009779E5"/>
    <w:rsid w:val="00980118"/>
    <w:rsid w:val="009806E1"/>
    <w:rsid w:val="009816C8"/>
    <w:rsid w:val="0098178F"/>
    <w:rsid w:val="00982785"/>
    <w:rsid w:val="00982CAE"/>
    <w:rsid w:val="00982DC0"/>
    <w:rsid w:val="009835D1"/>
    <w:rsid w:val="00985276"/>
    <w:rsid w:val="0098550C"/>
    <w:rsid w:val="00986246"/>
    <w:rsid w:val="00987DE8"/>
    <w:rsid w:val="009902F8"/>
    <w:rsid w:val="00990DFB"/>
    <w:rsid w:val="009914D6"/>
    <w:rsid w:val="00991649"/>
    <w:rsid w:val="009923B9"/>
    <w:rsid w:val="00992405"/>
    <w:rsid w:val="00992488"/>
    <w:rsid w:val="0099416E"/>
    <w:rsid w:val="009975A1"/>
    <w:rsid w:val="009A01EC"/>
    <w:rsid w:val="009A11E3"/>
    <w:rsid w:val="009A2161"/>
    <w:rsid w:val="009A2F81"/>
    <w:rsid w:val="009A341F"/>
    <w:rsid w:val="009A393E"/>
    <w:rsid w:val="009A4EE5"/>
    <w:rsid w:val="009A5286"/>
    <w:rsid w:val="009A532D"/>
    <w:rsid w:val="009A69A1"/>
    <w:rsid w:val="009A6B9D"/>
    <w:rsid w:val="009A714C"/>
    <w:rsid w:val="009B10F4"/>
    <w:rsid w:val="009B1811"/>
    <w:rsid w:val="009B1D7F"/>
    <w:rsid w:val="009B2AB2"/>
    <w:rsid w:val="009B2FA8"/>
    <w:rsid w:val="009B39CF"/>
    <w:rsid w:val="009B5FDC"/>
    <w:rsid w:val="009B686B"/>
    <w:rsid w:val="009B6D99"/>
    <w:rsid w:val="009B78A9"/>
    <w:rsid w:val="009C12E4"/>
    <w:rsid w:val="009C14A7"/>
    <w:rsid w:val="009C1565"/>
    <w:rsid w:val="009C2A8F"/>
    <w:rsid w:val="009C381E"/>
    <w:rsid w:val="009C468E"/>
    <w:rsid w:val="009C4D0F"/>
    <w:rsid w:val="009C652A"/>
    <w:rsid w:val="009C695D"/>
    <w:rsid w:val="009C6AE4"/>
    <w:rsid w:val="009C7294"/>
    <w:rsid w:val="009C75BD"/>
    <w:rsid w:val="009C7D04"/>
    <w:rsid w:val="009C7FB4"/>
    <w:rsid w:val="009D066D"/>
    <w:rsid w:val="009D1783"/>
    <w:rsid w:val="009D1EE6"/>
    <w:rsid w:val="009D2F40"/>
    <w:rsid w:val="009D4079"/>
    <w:rsid w:val="009D4342"/>
    <w:rsid w:val="009D44B8"/>
    <w:rsid w:val="009D565F"/>
    <w:rsid w:val="009D63CC"/>
    <w:rsid w:val="009D7800"/>
    <w:rsid w:val="009E051F"/>
    <w:rsid w:val="009E07FC"/>
    <w:rsid w:val="009E0EB6"/>
    <w:rsid w:val="009E10ED"/>
    <w:rsid w:val="009E127A"/>
    <w:rsid w:val="009E194A"/>
    <w:rsid w:val="009E1ACC"/>
    <w:rsid w:val="009E3A72"/>
    <w:rsid w:val="009E416B"/>
    <w:rsid w:val="009E4790"/>
    <w:rsid w:val="009E4BBB"/>
    <w:rsid w:val="009E5036"/>
    <w:rsid w:val="009F07E0"/>
    <w:rsid w:val="009F0D2E"/>
    <w:rsid w:val="009F10AD"/>
    <w:rsid w:val="009F147C"/>
    <w:rsid w:val="009F4185"/>
    <w:rsid w:val="009F42BB"/>
    <w:rsid w:val="009F4A14"/>
    <w:rsid w:val="009F5648"/>
    <w:rsid w:val="009F5AE6"/>
    <w:rsid w:val="009F5C70"/>
    <w:rsid w:val="009F6F65"/>
    <w:rsid w:val="00A01B4B"/>
    <w:rsid w:val="00A02394"/>
    <w:rsid w:val="00A035A1"/>
    <w:rsid w:val="00A038B8"/>
    <w:rsid w:val="00A03FE7"/>
    <w:rsid w:val="00A0423B"/>
    <w:rsid w:val="00A04DD8"/>
    <w:rsid w:val="00A074B7"/>
    <w:rsid w:val="00A107EB"/>
    <w:rsid w:val="00A10ABF"/>
    <w:rsid w:val="00A12093"/>
    <w:rsid w:val="00A14559"/>
    <w:rsid w:val="00A1484C"/>
    <w:rsid w:val="00A14ED6"/>
    <w:rsid w:val="00A157CF"/>
    <w:rsid w:val="00A160A0"/>
    <w:rsid w:val="00A160F9"/>
    <w:rsid w:val="00A168E6"/>
    <w:rsid w:val="00A16CE1"/>
    <w:rsid w:val="00A174EB"/>
    <w:rsid w:val="00A17DC4"/>
    <w:rsid w:val="00A21D15"/>
    <w:rsid w:val="00A23357"/>
    <w:rsid w:val="00A2390A"/>
    <w:rsid w:val="00A23978"/>
    <w:rsid w:val="00A24291"/>
    <w:rsid w:val="00A24D0E"/>
    <w:rsid w:val="00A25680"/>
    <w:rsid w:val="00A25B0F"/>
    <w:rsid w:val="00A26A54"/>
    <w:rsid w:val="00A26E05"/>
    <w:rsid w:val="00A272C5"/>
    <w:rsid w:val="00A27870"/>
    <w:rsid w:val="00A30C29"/>
    <w:rsid w:val="00A30DFB"/>
    <w:rsid w:val="00A30FCB"/>
    <w:rsid w:val="00A31B6B"/>
    <w:rsid w:val="00A325A7"/>
    <w:rsid w:val="00A32806"/>
    <w:rsid w:val="00A32E91"/>
    <w:rsid w:val="00A3334B"/>
    <w:rsid w:val="00A33640"/>
    <w:rsid w:val="00A33C9F"/>
    <w:rsid w:val="00A34A8B"/>
    <w:rsid w:val="00A35265"/>
    <w:rsid w:val="00A36637"/>
    <w:rsid w:val="00A3697C"/>
    <w:rsid w:val="00A369C6"/>
    <w:rsid w:val="00A370BD"/>
    <w:rsid w:val="00A3786B"/>
    <w:rsid w:val="00A40073"/>
    <w:rsid w:val="00A4009B"/>
    <w:rsid w:val="00A40302"/>
    <w:rsid w:val="00A40372"/>
    <w:rsid w:val="00A4053A"/>
    <w:rsid w:val="00A4239F"/>
    <w:rsid w:val="00A424DD"/>
    <w:rsid w:val="00A42942"/>
    <w:rsid w:val="00A43122"/>
    <w:rsid w:val="00A43216"/>
    <w:rsid w:val="00A43332"/>
    <w:rsid w:val="00A4394B"/>
    <w:rsid w:val="00A439E9"/>
    <w:rsid w:val="00A44138"/>
    <w:rsid w:val="00A44951"/>
    <w:rsid w:val="00A44D0D"/>
    <w:rsid w:val="00A45782"/>
    <w:rsid w:val="00A45C1E"/>
    <w:rsid w:val="00A46430"/>
    <w:rsid w:val="00A46ED3"/>
    <w:rsid w:val="00A47F54"/>
    <w:rsid w:val="00A509CC"/>
    <w:rsid w:val="00A50AB6"/>
    <w:rsid w:val="00A50FE3"/>
    <w:rsid w:val="00A51771"/>
    <w:rsid w:val="00A51BA9"/>
    <w:rsid w:val="00A522CB"/>
    <w:rsid w:val="00A528E1"/>
    <w:rsid w:val="00A52D9B"/>
    <w:rsid w:val="00A53497"/>
    <w:rsid w:val="00A54514"/>
    <w:rsid w:val="00A54849"/>
    <w:rsid w:val="00A54F30"/>
    <w:rsid w:val="00A55537"/>
    <w:rsid w:val="00A55C49"/>
    <w:rsid w:val="00A56347"/>
    <w:rsid w:val="00A57861"/>
    <w:rsid w:val="00A60AB0"/>
    <w:rsid w:val="00A6126E"/>
    <w:rsid w:val="00A61C0F"/>
    <w:rsid w:val="00A62DD1"/>
    <w:rsid w:val="00A62EA1"/>
    <w:rsid w:val="00A63963"/>
    <w:rsid w:val="00A639A3"/>
    <w:rsid w:val="00A63B7D"/>
    <w:rsid w:val="00A641DC"/>
    <w:rsid w:val="00A6447F"/>
    <w:rsid w:val="00A65639"/>
    <w:rsid w:val="00A66A73"/>
    <w:rsid w:val="00A71365"/>
    <w:rsid w:val="00A7230F"/>
    <w:rsid w:val="00A74251"/>
    <w:rsid w:val="00A7444C"/>
    <w:rsid w:val="00A75394"/>
    <w:rsid w:val="00A75758"/>
    <w:rsid w:val="00A75B18"/>
    <w:rsid w:val="00A76410"/>
    <w:rsid w:val="00A76C71"/>
    <w:rsid w:val="00A76F86"/>
    <w:rsid w:val="00A774CE"/>
    <w:rsid w:val="00A77E88"/>
    <w:rsid w:val="00A77F2A"/>
    <w:rsid w:val="00A808F6"/>
    <w:rsid w:val="00A8316C"/>
    <w:rsid w:val="00A847D5"/>
    <w:rsid w:val="00A84F2F"/>
    <w:rsid w:val="00A8502A"/>
    <w:rsid w:val="00A858AB"/>
    <w:rsid w:val="00A85BD1"/>
    <w:rsid w:val="00A85E3C"/>
    <w:rsid w:val="00A86669"/>
    <w:rsid w:val="00A9020C"/>
    <w:rsid w:val="00A90741"/>
    <w:rsid w:val="00A91556"/>
    <w:rsid w:val="00A91581"/>
    <w:rsid w:val="00A915A0"/>
    <w:rsid w:val="00A93227"/>
    <w:rsid w:val="00A942C6"/>
    <w:rsid w:val="00A94BE2"/>
    <w:rsid w:val="00A951EE"/>
    <w:rsid w:val="00A9531E"/>
    <w:rsid w:val="00AA044C"/>
    <w:rsid w:val="00AA0A08"/>
    <w:rsid w:val="00AA1060"/>
    <w:rsid w:val="00AA14E3"/>
    <w:rsid w:val="00AA28B8"/>
    <w:rsid w:val="00AA3489"/>
    <w:rsid w:val="00AA3634"/>
    <w:rsid w:val="00AA3BC9"/>
    <w:rsid w:val="00AA3E79"/>
    <w:rsid w:val="00AA4ACD"/>
    <w:rsid w:val="00AA5270"/>
    <w:rsid w:val="00AA539C"/>
    <w:rsid w:val="00AA664F"/>
    <w:rsid w:val="00AA66ED"/>
    <w:rsid w:val="00AA6BB5"/>
    <w:rsid w:val="00AA7D67"/>
    <w:rsid w:val="00AB02D3"/>
    <w:rsid w:val="00AB0FBA"/>
    <w:rsid w:val="00AB1A0B"/>
    <w:rsid w:val="00AB1DF2"/>
    <w:rsid w:val="00AB22B3"/>
    <w:rsid w:val="00AB252E"/>
    <w:rsid w:val="00AB322D"/>
    <w:rsid w:val="00AB3E18"/>
    <w:rsid w:val="00AB45B8"/>
    <w:rsid w:val="00AB525D"/>
    <w:rsid w:val="00AB69CD"/>
    <w:rsid w:val="00AB6CE7"/>
    <w:rsid w:val="00AC0460"/>
    <w:rsid w:val="00AC17E5"/>
    <w:rsid w:val="00AC1966"/>
    <w:rsid w:val="00AC1A64"/>
    <w:rsid w:val="00AC5CB7"/>
    <w:rsid w:val="00AC7673"/>
    <w:rsid w:val="00AC7825"/>
    <w:rsid w:val="00AD00E7"/>
    <w:rsid w:val="00AD0D97"/>
    <w:rsid w:val="00AD162C"/>
    <w:rsid w:val="00AD263D"/>
    <w:rsid w:val="00AD2DF5"/>
    <w:rsid w:val="00AD3D46"/>
    <w:rsid w:val="00AD49EF"/>
    <w:rsid w:val="00AD4C9D"/>
    <w:rsid w:val="00AD505C"/>
    <w:rsid w:val="00AD50F6"/>
    <w:rsid w:val="00AD568B"/>
    <w:rsid w:val="00AD5C88"/>
    <w:rsid w:val="00AD6533"/>
    <w:rsid w:val="00AD7BDA"/>
    <w:rsid w:val="00AD7DD5"/>
    <w:rsid w:val="00AE09E1"/>
    <w:rsid w:val="00AE0A5C"/>
    <w:rsid w:val="00AE1C1C"/>
    <w:rsid w:val="00AE1F1E"/>
    <w:rsid w:val="00AE313C"/>
    <w:rsid w:val="00AE3367"/>
    <w:rsid w:val="00AE37D9"/>
    <w:rsid w:val="00AE4868"/>
    <w:rsid w:val="00AE51A9"/>
    <w:rsid w:val="00AE63B9"/>
    <w:rsid w:val="00AE769B"/>
    <w:rsid w:val="00AE786A"/>
    <w:rsid w:val="00AF09AC"/>
    <w:rsid w:val="00AF0E0E"/>
    <w:rsid w:val="00AF2216"/>
    <w:rsid w:val="00AF25DC"/>
    <w:rsid w:val="00AF2B0F"/>
    <w:rsid w:val="00AF2CF8"/>
    <w:rsid w:val="00AF32A3"/>
    <w:rsid w:val="00AF3587"/>
    <w:rsid w:val="00AF3C7B"/>
    <w:rsid w:val="00AF526A"/>
    <w:rsid w:val="00AF5DF3"/>
    <w:rsid w:val="00AF5E11"/>
    <w:rsid w:val="00AF60A8"/>
    <w:rsid w:val="00AF6F2C"/>
    <w:rsid w:val="00AF7203"/>
    <w:rsid w:val="00AF7541"/>
    <w:rsid w:val="00AF7BF3"/>
    <w:rsid w:val="00AF7DD6"/>
    <w:rsid w:val="00B00584"/>
    <w:rsid w:val="00B005DE"/>
    <w:rsid w:val="00B012ED"/>
    <w:rsid w:val="00B019ED"/>
    <w:rsid w:val="00B01BFE"/>
    <w:rsid w:val="00B02770"/>
    <w:rsid w:val="00B02D50"/>
    <w:rsid w:val="00B030DA"/>
    <w:rsid w:val="00B0373A"/>
    <w:rsid w:val="00B040FB"/>
    <w:rsid w:val="00B0445A"/>
    <w:rsid w:val="00B054C2"/>
    <w:rsid w:val="00B05B28"/>
    <w:rsid w:val="00B05EDC"/>
    <w:rsid w:val="00B06060"/>
    <w:rsid w:val="00B07DB5"/>
    <w:rsid w:val="00B106A8"/>
    <w:rsid w:val="00B10E44"/>
    <w:rsid w:val="00B11328"/>
    <w:rsid w:val="00B12E3B"/>
    <w:rsid w:val="00B14BC8"/>
    <w:rsid w:val="00B14C08"/>
    <w:rsid w:val="00B14D34"/>
    <w:rsid w:val="00B15314"/>
    <w:rsid w:val="00B16587"/>
    <w:rsid w:val="00B169C7"/>
    <w:rsid w:val="00B17071"/>
    <w:rsid w:val="00B205E0"/>
    <w:rsid w:val="00B20925"/>
    <w:rsid w:val="00B20B08"/>
    <w:rsid w:val="00B20D6D"/>
    <w:rsid w:val="00B2263D"/>
    <w:rsid w:val="00B22CE5"/>
    <w:rsid w:val="00B231BB"/>
    <w:rsid w:val="00B23E53"/>
    <w:rsid w:val="00B25B47"/>
    <w:rsid w:val="00B26742"/>
    <w:rsid w:val="00B301DA"/>
    <w:rsid w:val="00B3050D"/>
    <w:rsid w:val="00B3052C"/>
    <w:rsid w:val="00B317E3"/>
    <w:rsid w:val="00B31889"/>
    <w:rsid w:val="00B325DC"/>
    <w:rsid w:val="00B32ABC"/>
    <w:rsid w:val="00B335CE"/>
    <w:rsid w:val="00B33AD2"/>
    <w:rsid w:val="00B33E98"/>
    <w:rsid w:val="00B344CE"/>
    <w:rsid w:val="00B350C1"/>
    <w:rsid w:val="00B35707"/>
    <w:rsid w:val="00B3619F"/>
    <w:rsid w:val="00B36831"/>
    <w:rsid w:val="00B37170"/>
    <w:rsid w:val="00B379B6"/>
    <w:rsid w:val="00B37E33"/>
    <w:rsid w:val="00B4046D"/>
    <w:rsid w:val="00B40604"/>
    <w:rsid w:val="00B40775"/>
    <w:rsid w:val="00B40A83"/>
    <w:rsid w:val="00B41990"/>
    <w:rsid w:val="00B41AB8"/>
    <w:rsid w:val="00B41C35"/>
    <w:rsid w:val="00B41D8B"/>
    <w:rsid w:val="00B41E09"/>
    <w:rsid w:val="00B4389C"/>
    <w:rsid w:val="00B453D3"/>
    <w:rsid w:val="00B47BE3"/>
    <w:rsid w:val="00B5065D"/>
    <w:rsid w:val="00B510AD"/>
    <w:rsid w:val="00B52358"/>
    <w:rsid w:val="00B526FC"/>
    <w:rsid w:val="00B530F6"/>
    <w:rsid w:val="00B546AA"/>
    <w:rsid w:val="00B555A7"/>
    <w:rsid w:val="00B57559"/>
    <w:rsid w:val="00B57D5C"/>
    <w:rsid w:val="00B61F63"/>
    <w:rsid w:val="00B627BD"/>
    <w:rsid w:val="00B628F6"/>
    <w:rsid w:val="00B62A5D"/>
    <w:rsid w:val="00B62DCF"/>
    <w:rsid w:val="00B65654"/>
    <w:rsid w:val="00B65B2B"/>
    <w:rsid w:val="00B70BAD"/>
    <w:rsid w:val="00B7185A"/>
    <w:rsid w:val="00B72440"/>
    <w:rsid w:val="00B72BD2"/>
    <w:rsid w:val="00B74259"/>
    <w:rsid w:val="00B74C3E"/>
    <w:rsid w:val="00B75470"/>
    <w:rsid w:val="00B760DF"/>
    <w:rsid w:val="00B76C08"/>
    <w:rsid w:val="00B831AD"/>
    <w:rsid w:val="00B8370F"/>
    <w:rsid w:val="00B84461"/>
    <w:rsid w:val="00B84F39"/>
    <w:rsid w:val="00B85247"/>
    <w:rsid w:val="00B85582"/>
    <w:rsid w:val="00B8639C"/>
    <w:rsid w:val="00B87ECB"/>
    <w:rsid w:val="00B90166"/>
    <w:rsid w:val="00B90942"/>
    <w:rsid w:val="00B90E80"/>
    <w:rsid w:val="00B920C2"/>
    <w:rsid w:val="00B924F7"/>
    <w:rsid w:val="00B926D3"/>
    <w:rsid w:val="00B929A1"/>
    <w:rsid w:val="00B932C1"/>
    <w:rsid w:val="00B933C2"/>
    <w:rsid w:val="00B93C55"/>
    <w:rsid w:val="00B94DFD"/>
    <w:rsid w:val="00B95E74"/>
    <w:rsid w:val="00B9608B"/>
    <w:rsid w:val="00B961D5"/>
    <w:rsid w:val="00B96AAA"/>
    <w:rsid w:val="00BA0DA6"/>
    <w:rsid w:val="00BA26F3"/>
    <w:rsid w:val="00BA3BA9"/>
    <w:rsid w:val="00BA3C2F"/>
    <w:rsid w:val="00BA421D"/>
    <w:rsid w:val="00BA4B4A"/>
    <w:rsid w:val="00BA5A9B"/>
    <w:rsid w:val="00BA5D41"/>
    <w:rsid w:val="00BA60C4"/>
    <w:rsid w:val="00BA6846"/>
    <w:rsid w:val="00BA6A1B"/>
    <w:rsid w:val="00BA7352"/>
    <w:rsid w:val="00BB0E2D"/>
    <w:rsid w:val="00BB188A"/>
    <w:rsid w:val="00BB1B73"/>
    <w:rsid w:val="00BB218A"/>
    <w:rsid w:val="00BB21D7"/>
    <w:rsid w:val="00BB3195"/>
    <w:rsid w:val="00BB4810"/>
    <w:rsid w:val="00BB4C62"/>
    <w:rsid w:val="00BB4E81"/>
    <w:rsid w:val="00BB54EC"/>
    <w:rsid w:val="00BB6772"/>
    <w:rsid w:val="00BB6AFB"/>
    <w:rsid w:val="00BB6C3F"/>
    <w:rsid w:val="00BB7374"/>
    <w:rsid w:val="00BB7C29"/>
    <w:rsid w:val="00BC1777"/>
    <w:rsid w:val="00BC1F71"/>
    <w:rsid w:val="00BC23FC"/>
    <w:rsid w:val="00BC2AF9"/>
    <w:rsid w:val="00BC3200"/>
    <w:rsid w:val="00BC374F"/>
    <w:rsid w:val="00BC3ACE"/>
    <w:rsid w:val="00BC3CD2"/>
    <w:rsid w:val="00BC53AD"/>
    <w:rsid w:val="00BC7989"/>
    <w:rsid w:val="00BD049F"/>
    <w:rsid w:val="00BD04E5"/>
    <w:rsid w:val="00BD0EC9"/>
    <w:rsid w:val="00BD1724"/>
    <w:rsid w:val="00BD178B"/>
    <w:rsid w:val="00BD1BA0"/>
    <w:rsid w:val="00BD2B60"/>
    <w:rsid w:val="00BD2E5F"/>
    <w:rsid w:val="00BD590A"/>
    <w:rsid w:val="00BD6107"/>
    <w:rsid w:val="00BD62E3"/>
    <w:rsid w:val="00BD7211"/>
    <w:rsid w:val="00BE00AA"/>
    <w:rsid w:val="00BE0E83"/>
    <w:rsid w:val="00BE1215"/>
    <w:rsid w:val="00BE1698"/>
    <w:rsid w:val="00BE2846"/>
    <w:rsid w:val="00BE36AC"/>
    <w:rsid w:val="00BE3A29"/>
    <w:rsid w:val="00BE3A9C"/>
    <w:rsid w:val="00BE3CA2"/>
    <w:rsid w:val="00BE3F4D"/>
    <w:rsid w:val="00BE452F"/>
    <w:rsid w:val="00BE468F"/>
    <w:rsid w:val="00BE5CEF"/>
    <w:rsid w:val="00BE66B1"/>
    <w:rsid w:val="00BE687E"/>
    <w:rsid w:val="00BE6A9B"/>
    <w:rsid w:val="00BE6C5D"/>
    <w:rsid w:val="00BF01DC"/>
    <w:rsid w:val="00BF1242"/>
    <w:rsid w:val="00BF1CA9"/>
    <w:rsid w:val="00BF2810"/>
    <w:rsid w:val="00BF3214"/>
    <w:rsid w:val="00BF44BD"/>
    <w:rsid w:val="00BF4C87"/>
    <w:rsid w:val="00BF4CDB"/>
    <w:rsid w:val="00BF5C9B"/>
    <w:rsid w:val="00BF666C"/>
    <w:rsid w:val="00BF6E69"/>
    <w:rsid w:val="00BF6EF7"/>
    <w:rsid w:val="00C00738"/>
    <w:rsid w:val="00C00CA3"/>
    <w:rsid w:val="00C01EEE"/>
    <w:rsid w:val="00C0231F"/>
    <w:rsid w:val="00C0234A"/>
    <w:rsid w:val="00C0294A"/>
    <w:rsid w:val="00C030C3"/>
    <w:rsid w:val="00C045A8"/>
    <w:rsid w:val="00C060DA"/>
    <w:rsid w:val="00C0690F"/>
    <w:rsid w:val="00C06D27"/>
    <w:rsid w:val="00C0774E"/>
    <w:rsid w:val="00C07DEF"/>
    <w:rsid w:val="00C106F7"/>
    <w:rsid w:val="00C10A66"/>
    <w:rsid w:val="00C118C7"/>
    <w:rsid w:val="00C1210D"/>
    <w:rsid w:val="00C12578"/>
    <w:rsid w:val="00C133C1"/>
    <w:rsid w:val="00C13966"/>
    <w:rsid w:val="00C13F3C"/>
    <w:rsid w:val="00C143CB"/>
    <w:rsid w:val="00C16CA0"/>
    <w:rsid w:val="00C17641"/>
    <w:rsid w:val="00C1765D"/>
    <w:rsid w:val="00C17674"/>
    <w:rsid w:val="00C176F9"/>
    <w:rsid w:val="00C17F3D"/>
    <w:rsid w:val="00C21134"/>
    <w:rsid w:val="00C21B06"/>
    <w:rsid w:val="00C21F1F"/>
    <w:rsid w:val="00C23F80"/>
    <w:rsid w:val="00C2439F"/>
    <w:rsid w:val="00C2471E"/>
    <w:rsid w:val="00C24DBB"/>
    <w:rsid w:val="00C25019"/>
    <w:rsid w:val="00C2501E"/>
    <w:rsid w:val="00C26300"/>
    <w:rsid w:val="00C26C15"/>
    <w:rsid w:val="00C27604"/>
    <w:rsid w:val="00C27EEA"/>
    <w:rsid w:val="00C30021"/>
    <w:rsid w:val="00C31DCC"/>
    <w:rsid w:val="00C31E61"/>
    <w:rsid w:val="00C31E93"/>
    <w:rsid w:val="00C31EE9"/>
    <w:rsid w:val="00C3296F"/>
    <w:rsid w:val="00C334C7"/>
    <w:rsid w:val="00C3382E"/>
    <w:rsid w:val="00C33CC0"/>
    <w:rsid w:val="00C33F9F"/>
    <w:rsid w:val="00C344BF"/>
    <w:rsid w:val="00C3459C"/>
    <w:rsid w:val="00C34671"/>
    <w:rsid w:val="00C3472D"/>
    <w:rsid w:val="00C356AE"/>
    <w:rsid w:val="00C41306"/>
    <w:rsid w:val="00C41EDB"/>
    <w:rsid w:val="00C4209A"/>
    <w:rsid w:val="00C4265D"/>
    <w:rsid w:val="00C42D2B"/>
    <w:rsid w:val="00C42EE0"/>
    <w:rsid w:val="00C441CF"/>
    <w:rsid w:val="00C447C2"/>
    <w:rsid w:val="00C45339"/>
    <w:rsid w:val="00C461E8"/>
    <w:rsid w:val="00C47932"/>
    <w:rsid w:val="00C47C04"/>
    <w:rsid w:val="00C47DC5"/>
    <w:rsid w:val="00C50640"/>
    <w:rsid w:val="00C50805"/>
    <w:rsid w:val="00C51007"/>
    <w:rsid w:val="00C51A14"/>
    <w:rsid w:val="00C5205F"/>
    <w:rsid w:val="00C533FB"/>
    <w:rsid w:val="00C53B5D"/>
    <w:rsid w:val="00C548F2"/>
    <w:rsid w:val="00C55219"/>
    <w:rsid w:val="00C571D8"/>
    <w:rsid w:val="00C57B47"/>
    <w:rsid w:val="00C60106"/>
    <w:rsid w:val="00C6011C"/>
    <w:rsid w:val="00C60128"/>
    <w:rsid w:val="00C61B98"/>
    <w:rsid w:val="00C632DF"/>
    <w:rsid w:val="00C6369D"/>
    <w:rsid w:val="00C6373C"/>
    <w:rsid w:val="00C638D4"/>
    <w:rsid w:val="00C63A3A"/>
    <w:rsid w:val="00C63D2D"/>
    <w:rsid w:val="00C63DBE"/>
    <w:rsid w:val="00C643C1"/>
    <w:rsid w:val="00C647DE"/>
    <w:rsid w:val="00C64CC9"/>
    <w:rsid w:val="00C653E3"/>
    <w:rsid w:val="00C65EBF"/>
    <w:rsid w:val="00C65F3F"/>
    <w:rsid w:val="00C668ED"/>
    <w:rsid w:val="00C671D4"/>
    <w:rsid w:val="00C67287"/>
    <w:rsid w:val="00C70171"/>
    <w:rsid w:val="00C7195A"/>
    <w:rsid w:val="00C727E0"/>
    <w:rsid w:val="00C73D3D"/>
    <w:rsid w:val="00C746F7"/>
    <w:rsid w:val="00C74A11"/>
    <w:rsid w:val="00C74E1C"/>
    <w:rsid w:val="00C75EA5"/>
    <w:rsid w:val="00C75F49"/>
    <w:rsid w:val="00C76CC2"/>
    <w:rsid w:val="00C76DD0"/>
    <w:rsid w:val="00C779AB"/>
    <w:rsid w:val="00C80422"/>
    <w:rsid w:val="00C80AE3"/>
    <w:rsid w:val="00C82BBF"/>
    <w:rsid w:val="00C837FF"/>
    <w:rsid w:val="00C841DE"/>
    <w:rsid w:val="00C85810"/>
    <w:rsid w:val="00C86615"/>
    <w:rsid w:val="00C9197D"/>
    <w:rsid w:val="00C928F0"/>
    <w:rsid w:val="00C92FC8"/>
    <w:rsid w:val="00C934AF"/>
    <w:rsid w:val="00C9394F"/>
    <w:rsid w:val="00C94112"/>
    <w:rsid w:val="00C96673"/>
    <w:rsid w:val="00C96716"/>
    <w:rsid w:val="00C967C2"/>
    <w:rsid w:val="00CA0806"/>
    <w:rsid w:val="00CA18AC"/>
    <w:rsid w:val="00CA1D10"/>
    <w:rsid w:val="00CA3B91"/>
    <w:rsid w:val="00CA5EDF"/>
    <w:rsid w:val="00CB075E"/>
    <w:rsid w:val="00CB24FE"/>
    <w:rsid w:val="00CB2574"/>
    <w:rsid w:val="00CB7299"/>
    <w:rsid w:val="00CB7345"/>
    <w:rsid w:val="00CB799A"/>
    <w:rsid w:val="00CB7E09"/>
    <w:rsid w:val="00CC1F9B"/>
    <w:rsid w:val="00CC22E9"/>
    <w:rsid w:val="00CC237B"/>
    <w:rsid w:val="00CC2623"/>
    <w:rsid w:val="00CC2C40"/>
    <w:rsid w:val="00CC3135"/>
    <w:rsid w:val="00CC36AE"/>
    <w:rsid w:val="00CC3DA4"/>
    <w:rsid w:val="00CC449F"/>
    <w:rsid w:val="00CC45EC"/>
    <w:rsid w:val="00CC572A"/>
    <w:rsid w:val="00CC5FB2"/>
    <w:rsid w:val="00CC61CA"/>
    <w:rsid w:val="00CC69DA"/>
    <w:rsid w:val="00CC6E15"/>
    <w:rsid w:val="00CC6F2A"/>
    <w:rsid w:val="00CC755C"/>
    <w:rsid w:val="00CD0DA6"/>
    <w:rsid w:val="00CD28C4"/>
    <w:rsid w:val="00CD3387"/>
    <w:rsid w:val="00CD39E1"/>
    <w:rsid w:val="00CD42CC"/>
    <w:rsid w:val="00CD49B4"/>
    <w:rsid w:val="00CD5CF1"/>
    <w:rsid w:val="00CD6388"/>
    <w:rsid w:val="00CD6871"/>
    <w:rsid w:val="00CE0DE7"/>
    <w:rsid w:val="00CE0E45"/>
    <w:rsid w:val="00CE2860"/>
    <w:rsid w:val="00CE288E"/>
    <w:rsid w:val="00CE2C9A"/>
    <w:rsid w:val="00CE2D24"/>
    <w:rsid w:val="00CE31B9"/>
    <w:rsid w:val="00CE5285"/>
    <w:rsid w:val="00CE591B"/>
    <w:rsid w:val="00CE67D6"/>
    <w:rsid w:val="00CE70E0"/>
    <w:rsid w:val="00CE77B6"/>
    <w:rsid w:val="00CF042B"/>
    <w:rsid w:val="00CF24E8"/>
    <w:rsid w:val="00CF2735"/>
    <w:rsid w:val="00CF33B9"/>
    <w:rsid w:val="00CF35F4"/>
    <w:rsid w:val="00CF41E9"/>
    <w:rsid w:val="00CF4EB2"/>
    <w:rsid w:val="00CF4EC5"/>
    <w:rsid w:val="00CF55CE"/>
    <w:rsid w:val="00CF5631"/>
    <w:rsid w:val="00CF5EB6"/>
    <w:rsid w:val="00CF623E"/>
    <w:rsid w:val="00CF709A"/>
    <w:rsid w:val="00CF7A4F"/>
    <w:rsid w:val="00D003F4"/>
    <w:rsid w:val="00D00DD0"/>
    <w:rsid w:val="00D0156E"/>
    <w:rsid w:val="00D01980"/>
    <w:rsid w:val="00D03445"/>
    <w:rsid w:val="00D0351E"/>
    <w:rsid w:val="00D036A7"/>
    <w:rsid w:val="00D03982"/>
    <w:rsid w:val="00D047C9"/>
    <w:rsid w:val="00D04A52"/>
    <w:rsid w:val="00D0543E"/>
    <w:rsid w:val="00D05704"/>
    <w:rsid w:val="00D057A1"/>
    <w:rsid w:val="00D05BAE"/>
    <w:rsid w:val="00D06908"/>
    <w:rsid w:val="00D06CC3"/>
    <w:rsid w:val="00D071F2"/>
    <w:rsid w:val="00D07FAD"/>
    <w:rsid w:val="00D07FB9"/>
    <w:rsid w:val="00D10749"/>
    <w:rsid w:val="00D10DD2"/>
    <w:rsid w:val="00D10FD0"/>
    <w:rsid w:val="00D11C4D"/>
    <w:rsid w:val="00D12861"/>
    <w:rsid w:val="00D129E8"/>
    <w:rsid w:val="00D13275"/>
    <w:rsid w:val="00D13CBE"/>
    <w:rsid w:val="00D14E76"/>
    <w:rsid w:val="00D15926"/>
    <w:rsid w:val="00D16C05"/>
    <w:rsid w:val="00D16DA0"/>
    <w:rsid w:val="00D17367"/>
    <w:rsid w:val="00D1761A"/>
    <w:rsid w:val="00D17E44"/>
    <w:rsid w:val="00D17F74"/>
    <w:rsid w:val="00D20AA3"/>
    <w:rsid w:val="00D20F02"/>
    <w:rsid w:val="00D215DE"/>
    <w:rsid w:val="00D2226B"/>
    <w:rsid w:val="00D23028"/>
    <w:rsid w:val="00D23724"/>
    <w:rsid w:val="00D23A4B"/>
    <w:rsid w:val="00D244F9"/>
    <w:rsid w:val="00D25F09"/>
    <w:rsid w:val="00D26607"/>
    <w:rsid w:val="00D2708C"/>
    <w:rsid w:val="00D276C4"/>
    <w:rsid w:val="00D30B07"/>
    <w:rsid w:val="00D30D9C"/>
    <w:rsid w:val="00D310CF"/>
    <w:rsid w:val="00D3164D"/>
    <w:rsid w:val="00D327D6"/>
    <w:rsid w:val="00D3428B"/>
    <w:rsid w:val="00D3520F"/>
    <w:rsid w:val="00D36203"/>
    <w:rsid w:val="00D363C1"/>
    <w:rsid w:val="00D36AC0"/>
    <w:rsid w:val="00D37364"/>
    <w:rsid w:val="00D37880"/>
    <w:rsid w:val="00D37D73"/>
    <w:rsid w:val="00D40580"/>
    <w:rsid w:val="00D40776"/>
    <w:rsid w:val="00D41189"/>
    <w:rsid w:val="00D4167F"/>
    <w:rsid w:val="00D41964"/>
    <w:rsid w:val="00D41B3D"/>
    <w:rsid w:val="00D41C13"/>
    <w:rsid w:val="00D41F00"/>
    <w:rsid w:val="00D42B32"/>
    <w:rsid w:val="00D4382A"/>
    <w:rsid w:val="00D4448B"/>
    <w:rsid w:val="00D44E6D"/>
    <w:rsid w:val="00D45956"/>
    <w:rsid w:val="00D473C3"/>
    <w:rsid w:val="00D5015E"/>
    <w:rsid w:val="00D50382"/>
    <w:rsid w:val="00D50706"/>
    <w:rsid w:val="00D50D3B"/>
    <w:rsid w:val="00D515EB"/>
    <w:rsid w:val="00D51681"/>
    <w:rsid w:val="00D51789"/>
    <w:rsid w:val="00D52BAE"/>
    <w:rsid w:val="00D52C7D"/>
    <w:rsid w:val="00D53789"/>
    <w:rsid w:val="00D55F59"/>
    <w:rsid w:val="00D5697D"/>
    <w:rsid w:val="00D607AE"/>
    <w:rsid w:val="00D60C07"/>
    <w:rsid w:val="00D60CFE"/>
    <w:rsid w:val="00D6155A"/>
    <w:rsid w:val="00D61D67"/>
    <w:rsid w:val="00D62646"/>
    <w:rsid w:val="00D62E05"/>
    <w:rsid w:val="00D62F5E"/>
    <w:rsid w:val="00D63495"/>
    <w:rsid w:val="00D63CCE"/>
    <w:rsid w:val="00D64584"/>
    <w:rsid w:val="00D6485C"/>
    <w:rsid w:val="00D659FD"/>
    <w:rsid w:val="00D66AF3"/>
    <w:rsid w:val="00D67432"/>
    <w:rsid w:val="00D7011D"/>
    <w:rsid w:val="00D71807"/>
    <w:rsid w:val="00D72BD0"/>
    <w:rsid w:val="00D73F3D"/>
    <w:rsid w:val="00D74434"/>
    <w:rsid w:val="00D74511"/>
    <w:rsid w:val="00D74FDB"/>
    <w:rsid w:val="00D77E6F"/>
    <w:rsid w:val="00D8026F"/>
    <w:rsid w:val="00D80DF8"/>
    <w:rsid w:val="00D812CE"/>
    <w:rsid w:val="00D8245A"/>
    <w:rsid w:val="00D82607"/>
    <w:rsid w:val="00D83251"/>
    <w:rsid w:val="00D84039"/>
    <w:rsid w:val="00D84423"/>
    <w:rsid w:val="00D85093"/>
    <w:rsid w:val="00D85CF0"/>
    <w:rsid w:val="00D8694D"/>
    <w:rsid w:val="00D86CB9"/>
    <w:rsid w:val="00D8758C"/>
    <w:rsid w:val="00D87795"/>
    <w:rsid w:val="00D91434"/>
    <w:rsid w:val="00D91D28"/>
    <w:rsid w:val="00D92034"/>
    <w:rsid w:val="00D92459"/>
    <w:rsid w:val="00D92B97"/>
    <w:rsid w:val="00D92F6B"/>
    <w:rsid w:val="00D9301F"/>
    <w:rsid w:val="00D93490"/>
    <w:rsid w:val="00D93A37"/>
    <w:rsid w:val="00D93C05"/>
    <w:rsid w:val="00D94660"/>
    <w:rsid w:val="00D9467C"/>
    <w:rsid w:val="00D9473A"/>
    <w:rsid w:val="00D972C4"/>
    <w:rsid w:val="00D975E1"/>
    <w:rsid w:val="00DA0C0F"/>
    <w:rsid w:val="00DA1A95"/>
    <w:rsid w:val="00DA2340"/>
    <w:rsid w:val="00DA2F0F"/>
    <w:rsid w:val="00DA60A8"/>
    <w:rsid w:val="00DA66C6"/>
    <w:rsid w:val="00DB0A7C"/>
    <w:rsid w:val="00DB156F"/>
    <w:rsid w:val="00DB287B"/>
    <w:rsid w:val="00DB2983"/>
    <w:rsid w:val="00DB308C"/>
    <w:rsid w:val="00DB36C4"/>
    <w:rsid w:val="00DB3DA3"/>
    <w:rsid w:val="00DB48EF"/>
    <w:rsid w:val="00DB498D"/>
    <w:rsid w:val="00DB6C30"/>
    <w:rsid w:val="00DB77BC"/>
    <w:rsid w:val="00DB7B3A"/>
    <w:rsid w:val="00DB7C94"/>
    <w:rsid w:val="00DC11C7"/>
    <w:rsid w:val="00DC1419"/>
    <w:rsid w:val="00DC26FD"/>
    <w:rsid w:val="00DC2A75"/>
    <w:rsid w:val="00DC2C6E"/>
    <w:rsid w:val="00DC3116"/>
    <w:rsid w:val="00DC3391"/>
    <w:rsid w:val="00DC3F13"/>
    <w:rsid w:val="00DC4022"/>
    <w:rsid w:val="00DC4E44"/>
    <w:rsid w:val="00DC521C"/>
    <w:rsid w:val="00DC5239"/>
    <w:rsid w:val="00DC5350"/>
    <w:rsid w:val="00DC562E"/>
    <w:rsid w:val="00DC654B"/>
    <w:rsid w:val="00DC6C4A"/>
    <w:rsid w:val="00DC731B"/>
    <w:rsid w:val="00DC7CF9"/>
    <w:rsid w:val="00DD00BF"/>
    <w:rsid w:val="00DD0D1E"/>
    <w:rsid w:val="00DD1F74"/>
    <w:rsid w:val="00DD21C8"/>
    <w:rsid w:val="00DD2B39"/>
    <w:rsid w:val="00DD3004"/>
    <w:rsid w:val="00DD3474"/>
    <w:rsid w:val="00DD56E9"/>
    <w:rsid w:val="00DD63B6"/>
    <w:rsid w:val="00DD65C2"/>
    <w:rsid w:val="00DD767F"/>
    <w:rsid w:val="00DD7A8B"/>
    <w:rsid w:val="00DE0766"/>
    <w:rsid w:val="00DE1383"/>
    <w:rsid w:val="00DE31C0"/>
    <w:rsid w:val="00DE40DB"/>
    <w:rsid w:val="00DE44E5"/>
    <w:rsid w:val="00DE5766"/>
    <w:rsid w:val="00DE601F"/>
    <w:rsid w:val="00DE611A"/>
    <w:rsid w:val="00DE75CC"/>
    <w:rsid w:val="00DE777B"/>
    <w:rsid w:val="00DE7A32"/>
    <w:rsid w:val="00DE7A38"/>
    <w:rsid w:val="00DE7D97"/>
    <w:rsid w:val="00DF0B1F"/>
    <w:rsid w:val="00DF1AAD"/>
    <w:rsid w:val="00DF2A24"/>
    <w:rsid w:val="00DF2B8E"/>
    <w:rsid w:val="00DF2BFE"/>
    <w:rsid w:val="00DF379B"/>
    <w:rsid w:val="00DF3C36"/>
    <w:rsid w:val="00DF550F"/>
    <w:rsid w:val="00DF5571"/>
    <w:rsid w:val="00DF5626"/>
    <w:rsid w:val="00DF6DF1"/>
    <w:rsid w:val="00DF70B9"/>
    <w:rsid w:val="00E0091D"/>
    <w:rsid w:val="00E00E57"/>
    <w:rsid w:val="00E00FB8"/>
    <w:rsid w:val="00E022C2"/>
    <w:rsid w:val="00E024FF"/>
    <w:rsid w:val="00E027B9"/>
    <w:rsid w:val="00E032F6"/>
    <w:rsid w:val="00E03986"/>
    <w:rsid w:val="00E0608B"/>
    <w:rsid w:val="00E060CA"/>
    <w:rsid w:val="00E0742B"/>
    <w:rsid w:val="00E076CB"/>
    <w:rsid w:val="00E07C65"/>
    <w:rsid w:val="00E10216"/>
    <w:rsid w:val="00E107FB"/>
    <w:rsid w:val="00E10AA2"/>
    <w:rsid w:val="00E1177E"/>
    <w:rsid w:val="00E12D7B"/>
    <w:rsid w:val="00E1312D"/>
    <w:rsid w:val="00E131F7"/>
    <w:rsid w:val="00E1433F"/>
    <w:rsid w:val="00E14DCC"/>
    <w:rsid w:val="00E16183"/>
    <w:rsid w:val="00E16DD2"/>
    <w:rsid w:val="00E17120"/>
    <w:rsid w:val="00E17EC5"/>
    <w:rsid w:val="00E201E6"/>
    <w:rsid w:val="00E20206"/>
    <w:rsid w:val="00E2186E"/>
    <w:rsid w:val="00E2264B"/>
    <w:rsid w:val="00E2268C"/>
    <w:rsid w:val="00E23379"/>
    <w:rsid w:val="00E24225"/>
    <w:rsid w:val="00E2429C"/>
    <w:rsid w:val="00E249BB"/>
    <w:rsid w:val="00E266EB"/>
    <w:rsid w:val="00E26CE6"/>
    <w:rsid w:val="00E309BA"/>
    <w:rsid w:val="00E3187D"/>
    <w:rsid w:val="00E320AE"/>
    <w:rsid w:val="00E3324B"/>
    <w:rsid w:val="00E34C33"/>
    <w:rsid w:val="00E3507A"/>
    <w:rsid w:val="00E350B0"/>
    <w:rsid w:val="00E35C56"/>
    <w:rsid w:val="00E35F69"/>
    <w:rsid w:val="00E35FD9"/>
    <w:rsid w:val="00E36F5C"/>
    <w:rsid w:val="00E372AA"/>
    <w:rsid w:val="00E37751"/>
    <w:rsid w:val="00E37A4C"/>
    <w:rsid w:val="00E37CFD"/>
    <w:rsid w:val="00E40031"/>
    <w:rsid w:val="00E40486"/>
    <w:rsid w:val="00E40A35"/>
    <w:rsid w:val="00E40D7F"/>
    <w:rsid w:val="00E416AB"/>
    <w:rsid w:val="00E4182E"/>
    <w:rsid w:val="00E41F3C"/>
    <w:rsid w:val="00E4272C"/>
    <w:rsid w:val="00E42897"/>
    <w:rsid w:val="00E436F1"/>
    <w:rsid w:val="00E43A7B"/>
    <w:rsid w:val="00E43DCC"/>
    <w:rsid w:val="00E43FF8"/>
    <w:rsid w:val="00E44B45"/>
    <w:rsid w:val="00E45364"/>
    <w:rsid w:val="00E455B0"/>
    <w:rsid w:val="00E45BA5"/>
    <w:rsid w:val="00E45D0D"/>
    <w:rsid w:val="00E45E69"/>
    <w:rsid w:val="00E46A01"/>
    <w:rsid w:val="00E4717C"/>
    <w:rsid w:val="00E47592"/>
    <w:rsid w:val="00E47745"/>
    <w:rsid w:val="00E47DF2"/>
    <w:rsid w:val="00E5076F"/>
    <w:rsid w:val="00E5138C"/>
    <w:rsid w:val="00E5309A"/>
    <w:rsid w:val="00E537FB"/>
    <w:rsid w:val="00E55E1F"/>
    <w:rsid w:val="00E56D29"/>
    <w:rsid w:val="00E56FE7"/>
    <w:rsid w:val="00E60882"/>
    <w:rsid w:val="00E61803"/>
    <w:rsid w:val="00E618C5"/>
    <w:rsid w:val="00E61F8E"/>
    <w:rsid w:val="00E62393"/>
    <w:rsid w:val="00E62AF3"/>
    <w:rsid w:val="00E62ECF"/>
    <w:rsid w:val="00E64CC6"/>
    <w:rsid w:val="00E64F5C"/>
    <w:rsid w:val="00E65AAF"/>
    <w:rsid w:val="00E662B7"/>
    <w:rsid w:val="00E66BBD"/>
    <w:rsid w:val="00E67EF8"/>
    <w:rsid w:val="00E7043D"/>
    <w:rsid w:val="00E70443"/>
    <w:rsid w:val="00E71258"/>
    <w:rsid w:val="00E7289E"/>
    <w:rsid w:val="00E72C09"/>
    <w:rsid w:val="00E72CEF"/>
    <w:rsid w:val="00E73EBD"/>
    <w:rsid w:val="00E74E8A"/>
    <w:rsid w:val="00E74EAC"/>
    <w:rsid w:val="00E75093"/>
    <w:rsid w:val="00E750C4"/>
    <w:rsid w:val="00E760F6"/>
    <w:rsid w:val="00E77653"/>
    <w:rsid w:val="00E7782A"/>
    <w:rsid w:val="00E7795E"/>
    <w:rsid w:val="00E77A4E"/>
    <w:rsid w:val="00E80799"/>
    <w:rsid w:val="00E80ADE"/>
    <w:rsid w:val="00E81370"/>
    <w:rsid w:val="00E81823"/>
    <w:rsid w:val="00E819B3"/>
    <w:rsid w:val="00E822ED"/>
    <w:rsid w:val="00E827C2"/>
    <w:rsid w:val="00E83DD5"/>
    <w:rsid w:val="00E83E96"/>
    <w:rsid w:val="00E85DEA"/>
    <w:rsid w:val="00E86C08"/>
    <w:rsid w:val="00E86EDC"/>
    <w:rsid w:val="00E874CE"/>
    <w:rsid w:val="00E87918"/>
    <w:rsid w:val="00E87A55"/>
    <w:rsid w:val="00E90494"/>
    <w:rsid w:val="00E92A8D"/>
    <w:rsid w:val="00E92E28"/>
    <w:rsid w:val="00E9340D"/>
    <w:rsid w:val="00E943B7"/>
    <w:rsid w:val="00E943C5"/>
    <w:rsid w:val="00E94758"/>
    <w:rsid w:val="00E94AFB"/>
    <w:rsid w:val="00E96B6B"/>
    <w:rsid w:val="00E97016"/>
    <w:rsid w:val="00EA0002"/>
    <w:rsid w:val="00EA0070"/>
    <w:rsid w:val="00EA1694"/>
    <w:rsid w:val="00EA1909"/>
    <w:rsid w:val="00EA23F7"/>
    <w:rsid w:val="00EA2842"/>
    <w:rsid w:val="00EA317D"/>
    <w:rsid w:val="00EA51DC"/>
    <w:rsid w:val="00EA55AE"/>
    <w:rsid w:val="00EA56F1"/>
    <w:rsid w:val="00EA627A"/>
    <w:rsid w:val="00EA6921"/>
    <w:rsid w:val="00EA6A44"/>
    <w:rsid w:val="00EA6FDC"/>
    <w:rsid w:val="00EB1C7F"/>
    <w:rsid w:val="00EB239E"/>
    <w:rsid w:val="00EB40A3"/>
    <w:rsid w:val="00EB4D75"/>
    <w:rsid w:val="00EB4EE2"/>
    <w:rsid w:val="00EB583C"/>
    <w:rsid w:val="00EB670F"/>
    <w:rsid w:val="00EB6803"/>
    <w:rsid w:val="00EB78C4"/>
    <w:rsid w:val="00EC04E1"/>
    <w:rsid w:val="00EC051F"/>
    <w:rsid w:val="00EC2124"/>
    <w:rsid w:val="00EC2250"/>
    <w:rsid w:val="00EC372C"/>
    <w:rsid w:val="00EC4A1D"/>
    <w:rsid w:val="00EC4B9D"/>
    <w:rsid w:val="00EC519F"/>
    <w:rsid w:val="00EC59B0"/>
    <w:rsid w:val="00EC5B49"/>
    <w:rsid w:val="00EC6022"/>
    <w:rsid w:val="00EC7022"/>
    <w:rsid w:val="00EC7147"/>
    <w:rsid w:val="00EC7A97"/>
    <w:rsid w:val="00ED0D3A"/>
    <w:rsid w:val="00ED1089"/>
    <w:rsid w:val="00ED1854"/>
    <w:rsid w:val="00ED22D1"/>
    <w:rsid w:val="00ED22E7"/>
    <w:rsid w:val="00ED23C5"/>
    <w:rsid w:val="00ED2A5F"/>
    <w:rsid w:val="00ED53F4"/>
    <w:rsid w:val="00ED63EE"/>
    <w:rsid w:val="00ED6C3F"/>
    <w:rsid w:val="00ED73E4"/>
    <w:rsid w:val="00ED75EB"/>
    <w:rsid w:val="00EE018F"/>
    <w:rsid w:val="00EE03C8"/>
    <w:rsid w:val="00EE1F02"/>
    <w:rsid w:val="00EE2468"/>
    <w:rsid w:val="00EE2B1D"/>
    <w:rsid w:val="00EE2C53"/>
    <w:rsid w:val="00EE31B3"/>
    <w:rsid w:val="00EE326A"/>
    <w:rsid w:val="00EE332E"/>
    <w:rsid w:val="00EE3B99"/>
    <w:rsid w:val="00EE3BFD"/>
    <w:rsid w:val="00EE494A"/>
    <w:rsid w:val="00EE49B7"/>
    <w:rsid w:val="00EE506D"/>
    <w:rsid w:val="00EE62B1"/>
    <w:rsid w:val="00EF05F7"/>
    <w:rsid w:val="00EF0FE7"/>
    <w:rsid w:val="00EF1364"/>
    <w:rsid w:val="00EF1C35"/>
    <w:rsid w:val="00EF3D5A"/>
    <w:rsid w:val="00EF62FF"/>
    <w:rsid w:val="00EF641C"/>
    <w:rsid w:val="00EF697F"/>
    <w:rsid w:val="00EF6B9A"/>
    <w:rsid w:val="00EF6D1C"/>
    <w:rsid w:val="00F00253"/>
    <w:rsid w:val="00F004F9"/>
    <w:rsid w:val="00F016EE"/>
    <w:rsid w:val="00F01972"/>
    <w:rsid w:val="00F01BDC"/>
    <w:rsid w:val="00F02CCE"/>
    <w:rsid w:val="00F0377E"/>
    <w:rsid w:val="00F03E1B"/>
    <w:rsid w:val="00F04069"/>
    <w:rsid w:val="00F04D45"/>
    <w:rsid w:val="00F054BC"/>
    <w:rsid w:val="00F06196"/>
    <w:rsid w:val="00F065D7"/>
    <w:rsid w:val="00F06B18"/>
    <w:rsid w:val="00F071C3"/>
    <w:rsid w:val="00F071F9"/>
    <w:rsid w:val="00F07362"/>
    <w:rsid w:val="00F07740"/>
    <w:rsid w:val="00F101D2"/>
    <w:rsid w:val="00F107EB"/>
    <w:rsid w:val="00F10829"/>
    <w:rsid w:val="00F10EDA"/>
    <w:rsid w:val="00F10FF4"/>
    <w:rsid w:val="00F11158"/>
    <w:rsid w:val="00F11E12"/>
    <w:rsid w:val="00F12208"/>
    <w:rsid w:val="00F1368A"/>
    <w:rsid w:val="00F13EAD"/>
    <w:rsid w:val="00F143FD"/>
    <w:rsid w:val="00F15264"/>
    <w:rsid w:val="00F161CA"/>
    <w:rsid w:val="00F167F4"/>
    <w:rsid w:val="00F16A66"/>
    <w:rsid w:val="00F16AE3"/>
    <w:rsid w:val="00F20153"/>
    <w:rsid w:val="00F20506"/>
    <w:rsid w:val="00F210F7"/>
    <w:rsid w:val="00F211AF"/>
    <w:rsid w:val="00F22B6D"/>
    <w:rsid w:val="00F22F42"/>
    <w:rsid w:val="00F2363C"/>
    <w:rsid w:val="00F241E0"/>
    <w:rsid w:val="00F24EFB"/>
    <w:rsid w:val="00F24F27"/>
    <w:rsid w:val="00F2542F"/>
    <w:rsid w:val="00F25FE3"/>
    <w:rsid w:val="00F2615E"/>
    <w:rsid w:val="00F26295"/>
    <w:rsid w:val="00F27045"/>
    <w:rsid w:val="00F270DB"/>
    <w:rsid w:val="00F2741A"/>
    <w:rsid w:val="00F27BE5"/>
    <w:rsid w:val="00F27C9E"/>
    <w:rsid w:val="00F30BC2"/>
    <w:rsid w:val="00F31472"/>
    <w:rsid w:val="00F31E34"/>
    <w:rsid w:val="00F31F88"/>
    <w:rsid w:val="00F3221C"/>
    <w:rsid w:val="00F32713"/>
    <w:rsid w:val="00F32F96"/>
    <w:rsid w:val="00F344E5"/>
    <w:rsid w:val="00F352FB"/>
    <w:rsid w:val="00F358C3"/>
    <w:rsid w:val="00F3669D"/>
    <w:rsid w:val="00F37419"/>
    <w:rsid w:val="00F37756"/>
    <w:rsid w:val="00F37901"/>
    <w:rsid w:val="00F37E58"/>
    <w:rsid w:val="00F4184E"/>
    <w:rsid w:val="00F426C9"/>
    <w:rsid w:val="00F42735"/>
    <w:rsid w:val="00F42A51"/>
    <w:rsid w:val="00F43053"/>
    <w:rsid w:val="00F4356D"/>
    <w:rsid w:val="00F43B69"/>
    <w:rsid w:val="00F44B3F"/>
    <w:rsid w:val="00F461E5"/>
    <w:rsid w:val="00F46934"/>
    <w:rsid w:val="00F46B53"/>
    <w:rsid w:val="00F46FD8"/>
    <w:rsid w:val="00F51187"/>
    <w:rsid w:val="00F51BA8"/>
    <w:rsid w:val="00F51D4A"/>
    <w:rsid w:val="00F51DCF"/>
    <w:rsid w:val="00F51FF6"/>
    <w:rsid w:val="00F530B4"/>
    <w:rsid w:val="00F54323"/>
    <w:rsid w:val="00F54C7B"/>
    <w:rsid w:val="00F55ACD"/>
    <w:rsid w:val="00F565E6"/>
    <w:rsid w:val="00F56D5C"/>
    <w:rsid w:val="00F56E29"/>
    <w:rsid w:val="00F56F55"/>
    <w:rsid w:val="00F57341"/>
    <w:rsid w:val="00F57E7D"/>
    <w:rsid w:val="00F6007C"/>
    <w:rsid w:val="00F603F6"/>
    <w:rsid w:val="00F60A92"/>
    <w:rsid w:val="00F60DE9"/>
    <w:rsid w:val="00F61872"/>
    <w:rsid w:val="00F622D5"/>
    <w:rsid w:val="00F63132"/>
    <w:rsid w:val="00F63974"/>
    <w:rsid w:val="00F65D11"/>
    <w:rsid w:val="00F66113"/>
    <w:rsid w:val="00F66609"/>
    <w:rsid w:val="00F7053A"/>
    <w:rsid w:val="00F736C0"/>
    <w:rsid w:val="00F73D90"/>
    <w:rsid w:val="00F7437F"/>
    <w:rsid w:val="00F7496F"/>
    <w:rsid w:val="00F750BE"/>
    <w:rsid w:val="00F7511A"/>
    <w:rsid w:val="00F75FFB"/>
    <w:rsid w:val="00F76D38"/>
    <w:rsid w:val="00F77095"/>
    <w:rsid w:val="00F77DC4"/>
    <w:rsid w:val="00F81358"/>
    <w:rsid w:val="00F8205D"/>
    <w:rsid w:val="00F820FF"/>
    <w:rsid w:val="00F83AF5"/>
    <w:rsid w:val="00F8441B"/>
    <w:rsid w:val="00F847E3"/>
    <w:rsid w:val="00F8617C"/>
    <w:rsid w:val="00F916B7"/>
    <w:rsid w:val="00F917C7"/>
    <w:rsid w:val="00F934A7"/>
    <w:rsid w:val="00F93C3B"/>
    <w:rsid w:val="00F953B0"/>
    <w:rsid w:val="00F9682B"/>
    <w:rsid w:val="00F96AB9"/>
    <w:rsid w:val="00F970E6"/>
    <w:rsid w:val="00FA03B0"/>
    <w:rsid w:val="00FA2B37"/>
    <w:rsid w:val="00FA3BC5"/>
    <w:rsid w:val="00FA4191"/>
    <w:rsid w:val="00FA7249"/>
    <w:rsid w:val="00FA792E"/>
    <w:rsid w:val="00FA7A9C"/>
    <w:rsid w:val="00FB102F"/>
    <w:rsid w:val="00FB10CA"/>
    <w:rsid w:val="00FB1223"/>
    <w:rsid w:val="00FB1E96"/>
    <w:rsid w:val="00FB2A09"/>
    <w:rsid w:val="00FB2E97"/>
    <w:rsid w:val="00FB5370"/>
    <w:rsid w:val="00FB69C6"/>
    <w:rsid w:val="00FB6CD4"/>
    <w:rsid w:val="00FB6E74"/>
    <w:rsid w:val="00FB7B94"/>
    <w:rsid w:val="00FB7D66"/>
    <w:rsid w:val="00FC007A"/>
    <w:rsid w:val="00FC1897"/>
    <w:rsid w:val="00FC247F"/>
    <w:rsid w:val="00FC2CF2"/>
    <w:rsid w:val="00FC2E31"/>
    <w:rsid w:val="00FC317B"/>
    <w:rsid w:val="00FC3836"/>
    <w:rsid w:val="00FC46C0"/>
    <w:rsid w:val="00FC5789"/>
    <w:rsid w:val="00FC65AD"/>
    <w:rsid w:val="00FC7972"/>
    <w:rsid w:val="00FD0F65"/>
    <w:rsid w:val="00FD12FF"/>
    <w:rsid w:val="00FD1EF4"/>
    <w:rsid w:val="00FD1F79"/>
    <w:rsid w:val="00FD2362"/>
    <w:rsid w:val="00FD3293"/>
    <w:rsid w:val="00FD358F"/>
    <w:rsid w:val="00FD4531"/>
    <w:rsid w:val="00FD4D50"/>
    <w:rsid w:val="00FD4F90"/>
    <w:rsid w:val="00FD68DF"/>
    <w:rsid w:val="00FD6E5D"/>
    <w:rsid w:val="00FE0AF8"/>
    <w:rsid w:val="00FE1EA2"/>
    <w:rsid w:val="00FE22B8"/>
    <w:rsid w:val="00FE281B"/>
    <w:rsid w:val="00FE2A62"/>
    <w:rsid w:val="00FE2EDC"/>
    <w:rsid w:val="00FE2EED"/>
    <w:rsid w:val="00FE35F6"/>
    <w:rsid w:val="00FE36A9"/>
    <w:rsid w:val="00FE5353"/>
    <w:rsid w:val="00FE5787"/>
    <w:rsid w:val="00FE76B2"/>
    <w:rsid w:val="00FE7B10"/>
    <w:rsid w:val="00FF052A"/>
    <w:rsid w:val="00FF0E96"/>
    <w:rsid w:val="00FF1398"/>
    <w:rsid w:val="00FF1C7C"/>
    <w:rsid w:val="00FF2BC4"/>
    <w:rsid w:val="00FF40DB"/>
    <w:rsid w:val="00FF5F3C"/>
    <w:rsid w:val="00FF6A1B"/>
    <w:rsid w:val="00FF6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3F4B3"/>
  <w15:docId w15:val="{FAA4F54F-C004-4DAE-AE8A-881C580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23"/>
  </w:style>
  <w:style w:type="paragraph" w:styleId="Ttulo1">
    <w:name w:val="heading 1"/>
    <w:basedOn w:val="Normal"/>
    <w:next w:val="Normal"/>
    <w:link w:val="Ttulo1Car"/>
    <w:uiPriority w:val="9"/>
    <w:qFormat/>
    <w:rsid w:val="0082152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215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16A66"/>
    <w:rPr>
      <w:sz w:val="16"/>
      <w:szCs w:val="16"/>
    </w:rPr>
  </w:style>
  <w:style w:type="paragraph" w:styleId="Textocomentario">
    <w:name w:val="annotation text"/>
    <w:basedOn w:val="Normal"/>
    <w:link w:val="TextocomentarioCar"/>
    <w:uiPriority w:val="99"/>
    <w:semiHidden/>
    <w:unhideWhenUsed/>
    <w:rsid w:val="00F16A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6A66"/>
    <w:rPr>
      <w:sz w:val="20"/>
      <w:szCs w:val="20"/>
    </w:rPr>
  </w:style>
  <w:style w:type="paragraph" w:styleId="Asuntodelcomentario">
    <w:name w:val="annotation subject"/>
    <w:basedOn w:val="Textocomentario"/>
    <w:next w:val="Textocomentario"/>
    <w:link w:val="AsuntodelcomentarioCar"/>
    <w:uiPriority w:val="99"/>
    <w:semiHidden/>
    <w:unhideWhenUsed/>
    <w:rsid w:val="00F16A66"/>
    <w:rPr>
      <w:b/>
      <w:bCs/>
    </w:rPr>
  </w:style>
  <w:style w:type="character" w:customStyle="1" w:styleId="AsuntodelcomentarioCar">
    <w:name w:val="Asunto del comentario Car"/>
    <w:basedOn w:val="TextocomentarioCar"/>
    <w:link w:val="Asuntodelcomentario"/>
    <w:uiPriority w:val="99"/>
    <w:semiHidden/>
    <w:rsid w:val="00F16A66"/>
    <w:rPr>
      <w:b/>
      <w:bCs/>
      <w:sz w:val="20"/>
      <w:szCs w:val="20"/>
    </w:rPr>
  </w:style>
  <w:style w:type="character" w:styleId="Hipervnculovisitado">
    <w:name w:val="FollowedHyperlink"/>
    <w:basedOn w:val="Fuentedeprrafopredeter"/>
    <w:uiPriority w:val="99"/>
    <w:semiHidden/>
    <w:unhideWhenUsed/>
    <w:rsid w:val="00355952"/>
    <w:rPr>
      <w:color w:val="954F72" w:themeColor="followedHyperlink"/>
      <w:u w:val="single"/>
    </w:rPr>
  </w:style>
  <w:style w:type="paragraph" w:styleId="Revisin">
    <w:name w:val="Revision"/>
    <w:hidden/>
    <w:uiPriority w:val="99"/>
    <w:semiHidden/>
    <w:rsid w:val="004A3988"/>
    <w:pPr>
      <w:spacing w:after="0" w:line="240" w:lineRule="auto"/>
    </w:pPr>
  </w:style>
  <w:style w:type="character" w:customStyle="1" w:styleId="Ttulo1Car">
    <w:name w:val="Título 1 Car"/>
    <w:basedOn w:val="Fuentedeprrafopredeter"/>
    <w:link w:val="Ttulo1"/>
    <w:uiPriority w:val="9"/>
    <w:rsid w:val="0082152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2152E"/>
    <w:rPr>
      <w:rFonts w:asciiTheme="majorHAnsi" w:eastAsiaTheme="majorEastAsia" w:hAnsiTheme="majorHAnsi" w:cstheme="majorBidi"/>
      <w:color w:val="2E74B5" w:themeColor="accent1" w:themeShade="BF"/>
      <w:sz w:val="26"/>
      <w:szCs w:val="26"/>
    </w:rPr>
  </w:style>
  <w:style w:type="paragraph" w:styleId="Textosinformato">
    <w:name w:val="Plain Text"/>
    <w:basedOn w:val="Normal"/>
    <w:link w:val="TextosinformatoCar"/>
    <w:rsid w:val="008F4CC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F4CC7"/>
    <w:rPr>
      <w:rFonts w:ascii="Courier New" w:eastAsia="Times New Roman" w:hAnsi="Courier New" w:cs="Times New Roman"/>
      <w:sz w:val="20"/>
      <w:szCs w:val="20"/>
      <w:lang w:val="es-ES" w:eastAsia="es-ES"/>
    </w:rPr>
  </w:style>
  <w:style w:type="paragraph" w:customStyle="1" w:styleId="Texto">
    <w:name w:val="Texto"/>
    <w:basedOn w:val="Normal"/>
    <w:rsid w:val="008F4CC7"/>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38674344">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52112540">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267005632">
      <w:bodyDiv w:val="1"/>
      <w:marLeft w:val="0"/>
      <w:marRight w:val="0"/>
      <w:marTop w:val="0"/>
      <w:marBottom w:val="0"/>
      <w:divBdr>
        <w:top w:val="none" w:sz="0" w:space="0" w:color="auto"/>
        <w:left w:val="none" w:sz="0" w:space="0" w:color="auto"/>
        <w:bottom w:val="none" w:sz="0" w:space="0" w:color="auto"/>
        <w:right w:val="none" w:sz="0" w:space="0" w:color="auto"/>
      </w:divBdr>
    </w:div>
    <w:div w:id="312833978">
      <w:bodyDiv w:val="1"/>
      <w:marLeft w:val="0"/>
      <w:marRight w:val="0"/>
      <w:marTop w:val="0"/>
      <w:marBottom w:val="0"/>
      <w:divBdr>
        <w:top w:val="none" w:sz="0" w:space="0" w:color="auto"/>
        <w:left w:val="none" w:sz="0" w:space="0" w:color="auto"/>
        <w:bottom w:val="none" w:sz="0" w:space="0" w:color="auto"/>
        <w:right w:val="none" w:sz="0" w:space="0" w:color="auto"/>
      </w:divBdr>
    </w:div>
    <w:div w:id="329873671">
      <w:bodyDiv w:val="1"/>
      <w:marLeft w:val="0"/>
      <w:marRight w:val="0"/>
      <w:marTop w:val="0"/>
      <w:marBottom w:val="0"/>
      <w:divBdr>
        <w:top w:val="none" w:sz="0" w:space="0" w:color="auto"/>
        <w:left w:val="none" w:sz="0" w:space="0" w:color="auto"/>
        <w:bottom w:val="none" w:sz="0" w:space="0" w:color="auto"/>
        <w:right w:val="none" w:sz="0" w:space="0" w:color="auto"/>
      </w:divBdr>
    </w:div>
    <w:div w:id="346055206">
      <w:bodyDiv w:val="1"/>
      <w:marLeft w:val="0"/>
      <w:marRight w:val="0"/>
      <w:marTop w:val="0"/>
      <w:marBottom w:val="0"/>
      <w:divBdr>
        <w:top w:val="none" w:sz="0" w:space="0" w:color="auto"/>
        <w:left w:val="none" w:sz="0" w:space="0" w:color="auto"/>
        <w:bottom w:val="none" w:sz="0" w:space="0" w:color="auto"/>
        <w:right w:val="none" w:sz="0" w:space="0" w:color="auto"/>
      </w:divBdr>
    </w:div>
    <w:div w:id="357395406">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46045773">
      <w:bodyDiv w:val="1"/>
      <w:marLeft w:val="0"/>
      <w:marRight w:val="0"/>
      <w:marTop w:val="0"/>
      <w:marBottom w:val="0"/>
      <w:divBdr>
        <w:top w:val="none" w:sz="0" w:space="0" w:color="auto"/>
        <w:left w:val="none" w:sz="0" w:space="0" w:color="auto"/>
        <w:bottom w:val="none" w:sz="0" w:space="0" w:color="auto"/>
        <w:right w:val="none" w:sz="0" w:space="0" w:color="auto"/>
      </w:divBdr>
    </w:div>
    <w:div w:id="450321650">
      <w:bodyDiv w:val="1"/>
      <w:marLeft w:val="0"/>
      <w:marRight w:val="0"/>
      <w:marTop w:val="0"/>
      <w:marBottom w:val="0"/>
      <w:divBdr>
        <w:top w:val="none" w:sz="0" w:space="0" w:color="auto"/>
        <w:left w:val="none" w:sz="0" w:space="0" w:color="auto"/>
        <w:bottom w:val="none" w:sz="0" w:space="0" w:color="auto"/>
        <w:right w:val="none" w:sz="0" w:space="0" w:color="auto"/>
      </w:divBdr>
    </w:div>
    <w:div w:id="478039572">
      <w:bodyDiv w:val="1"/>
      <w:marLeft w:val="0"/>
      <w:marRight w:val="0"/>
      <w:marTop w:val="0"/>
      <w:marBottom w:val="0"/>
      <w:divBdr>
        <w:top w:val="none" w:sz="0" w:space="0" w:color="auto"/>
        <w:left w:val="none" w:sz="0" w:space="0" w:color="auto"/>
        <w:bottom w:val="none" w:sz="0" w:space="0" w:color="auto"/>
        <w:right w:val="none" w:sz="0" w:space="0" w:color="auto"/>
      </w:divBdr>
    </w:div>
    <w:div w:id="56822709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7565950">
      <w:bodyDiv w:val="1"/>
      <w:marLeft w:val="0"/>
      <w:marRight w:val="0"/>
      <w:marTop w:val="0"/>
      <w:marBottom w:val="0"/>
      <w:divBdr>
        <w:top w:val="none" w:sz="0" w:space="0" w:color="auto"/>
        <w:left w:val="none" w:sz="0" w:space="0" w:color="auto"/>
        <w:bottom w:val="none" w:sz="0" w:space="0" w:color="auto"/>
        <w:right w:val="none" w:sz="0" w:space="0" w:color="auto"/>
      </w:divBdr>
    </w:div>
    <w:div w:id="700016271">
      <w:bodyDiv w:val="1"/>
      <w:marLeft w:val="0"/>
      <w:marRight w:val="0"/>
      <w:marTop w:val="0"/>
      <w:marBottom w:val="0"/>
      <w:divBdr>
        <w:top w:val="none" w:sz="0" w:space="0" w:color="auto"/>
        <w:left w:val="none" w:sz="0" w:space="0" w:color="auto"/>
        <w:bottom w:val="none" w:sz="0" w:space="0" w:color="auto"/>
        <w:right w:val="none" w:sz="0" w:space="0" w:color="auto"/>
      </w:divBdr>
    </w:div>
    <w:div w:id="72333340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5230723">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8587716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55855436">
      <w:bodyDiv w:val="1"/>
      <w:marLeft w:val="0"/>
      <w:marRight w:val="0"/>
      <w:marTop w:val="0"/>
      <w:marBottom w:val="0"/>
      <w:divBdr>
        <w:top w:val="none" w:sz="0" w:space="0" w:color="auto"/>
        <w:left w:val="none" w:sz="0" w:space="0" w:color="auto"/>
        <w:bottom w:val="none" w:sz="0" w:space="0" w:color="auto"/>
        <w:right w:val="none" w:sz="0" w:space="0" w:color="auto"/>
      </w:divBdr>
    </w:div>
    <w:div w:id="1060517889">
      <w:bodyDiv w:val="1"/>
      <w:marLeft w:val="0"/>
      <w:marRight w:val="0"/>
      <w:marTop w:val="0"/>
      <w:marBottom w:val="0"/>
      <w:divBdr>
        <w:top w:val="none" w:sz="0" w:space="0" w:color="auto"/>
        <w:left w:val="none" w:sz="0" w:space="0" w:color="auto"/>
        <w:bottom w:val="none" w:sz="0" w:space="0" w:color="auto"/>
        <w:right w:val="none" w:sz="0" w:space="0" w:color="auto"/>
      </w:divBdr>
    </w:div>
    <w:div w:id="1100565559">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61889628">
      <w:bodyDiv w:val="1"/>
      <w:marLeft w:val="0"/>
      <w:marRight w:val="0"/>
      <w:marTop w:val="0"/>
      <w:marBottom w:val="0"/>
      <w:divBdr>
        <w:top w:val="none" w:sz="0" w:space="0" w:color="auto"/>
        <w:left w:val="none" w:sz="0" w:space="0" w:color="auto"/>
        <w:bottom w:val="none" w:sz="0" w:space="0" w:color="auto"/>
        <w:right w:val="none" w:sz="0" w:space="0" w:color="auto"/>
      </w:divBdr>
    </w:div>
    <w:div w:id="1205748324">
      <w:bodyDiv w:val="1"/>
      <w:marLeft w:val="0"/>
      <w:marRight w:val="0"/>
      <w:marTop w:val="0"/>
      <w:marBottom w:val="0"/>
      <w:divBdr>
        <w:top w:val="none" w:sz="0" w:space="0" w:color="auto"/>
        <w:left w:val="none" w:sz="0" w:space="0" w:color="auto"/>
        <w:bottom w:val="none" w:sz="0" w:space="0" w:color="auto"/>
        <w:right w:val="none" w:sz="0" w:space="0" w:color="auto"/>
      </w:divBdr>
    </w:div>
    <w:div w:id="1232497477">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14942955">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09814008">
      <w:bodyDiv w:val="1"/>
      <w:marLeft w:val="0"/>
      <w:marRight w:val="0"/>
      <w:marTop w:val="0"/>
      <w:marBottom w:val="0"/>
      <w:divBdr>
        <w:top w:val="none" w:sz="0" w:space="0" w:color="auto"/>
        <w:left w:val="none" w:sz="0" w:space="0" w:color="auto"/>
        <w:bottom w:val="none" w:sz="0" w:space="0" w:color="auto"/>
        <w:right w:val="none" w:sz="0" w:space="0" w:color="auto"/>
      </w:divBdr>
    </w:div>
    <w:div w:id="1459954153">
      <w:bodyDiv w:val="1"/>
      <w:marLeft w:val="0"/>
      <w:marRight w:val="0"/>
      <w:marTop w:val="0"/>
      <w:marBottom w:val="0"/>
      <w:divBdr>
        <w:top w:val="none" w:sz="0" w:space="0" w:color="auto"/>
        <w:left w:val="none" w:sz="0" w:space="0" w:color="auto"/>
        <w:bottom w:val="none" w:sz="0" w:space="0" w:color="auto"/>
        <w:right w:val="none" w:sz="0" w:space="0" w:color="auto"/>
      </w:divBdr>
    </w:div>
    <w:div w:id="1463307307">
      <w:bodyDiv w:val="1"/>
      <w:marLeft w:val="0"/>
      <w:marRight w:val="0"/>
      <w:marTop w:val="0"/>
      <w:marBottom w:val="0"/>
      <w:divBdr>
        <w:top w:val="none" w:sz="0" w:space="0" w:color="auto"/>
        <w:left w:val="none" w:sz="0" w:space="0" w:color="auto"/>
        <w:bottom w:val="none" w:sz="0" w:space="0" w:color="auto"/>
        <w:right w:val="none" w:sz="0" w:space="0" w:color="auto"/>
      </w:divBdr>
      <w:divsChild>
        <w:div w:id="390466108">
          <w:marLeft w:val="0"/>
          <w:marRight w:val="0"/>
          <w:marTop w:val="0"/>
          <w:marBottom w:val="101"/>
          <w:divBdr>
            <w:top w:val="none" w:sz="0" w:space="0" w:color="auto"/>
            <w:left w:val="none" w:sz="0" w:space="0" w:color="auto"/>
            <w:bottom w:val="none" w:sz="0" w:space="0" w:color="auto"/>
            <w:right w:val="none" w:sz="0" w:space="0" w:color="auto"/>
          </w:divBdr>
        </w:div>
        <w:div w:id="532618119">
          <w:marLeft w:val="0"/>
          <w:marRight w:val="0"/>
          <w:marTop w:val="0"/>
          <w:marBottom w:val="101"/>
          <w:divBdr>
            <w:top w:val="none" w:sz="0" w:space="0" w:color="auto"/>
            <w:left w:val="none" w:sz="0" w:space="0" w:color="auto"/>
            <w:bottom w:val="none" w:sz="0" w:space="0" w:color="auto"/>
            <w:right w:val="none" w:sz="0" w:space="0" w:color="auto"/>
          </w:divBdr>
        </w:div>
        <w:div w:id="760445021">
          <w:marLeft w:val="0"/>
          <w:marRight w:val="0"/>
          <w:marTop w:val="0"/>
          <w:marBottom w:val="101"/>
          <w:divBdr>
            <w:top w:val="none" w:sz="0" w:space="0" w:color="auto"/>
            <w:left w:val="none" w:sz="0" w:space="0" w:color="auto"/>
            <w:bottom w:val="none" w:sz="0" w:space="0" w:color="auto"/>
            <w:right w:val="none" w:sz="0" w:space="0" w:color="auto"/>
          </w:divBdr>
        </w:div>
        <w:div w:id="1088768491">
          <w:marLeft w:val="288"/>
          <w:marRight w:val="0"/>
          <w:marTop w:val="0"/>
          <w:marBottom w:val="101"/>
          <w:divBdr>
            <w:top w:val="none" w:sz="0" w:space="0" w:color="auto"/>
            <w:left w:val="none" w:sz="0" w:space="0" w:color="auto"/>
            <w:bottom w:val="none" w:sz="0" w:space="0" w:color="auto"/>
            <w:right w:val="none" w:sz="0" w:space="0" w:color="auto"/>
          </w:divBdr>
        </w:div>
        <w:div w:id="1623724698">
          <w:marLeft w:val="288"/>
          <w:marRight w:val="0"/>
          <w:marTop w:val="0"/>
          <w:marBottom w:val="101"/>
          <w:divBdr>
            <w:top w:val="none" w:sz="0" w:space="0" w:color="auto"/>
            <w:left w:val="none" w:sz="0" w:space="0" w:color="auto"/>
            <w:bottom w:val="none" w:sz="0" w:space="0" w:color="auto"/>
            <w:right w:val="none" w:sz="0" w:space="0" w:color="auto"/>
          </w:divBdr>
        </w:div>
        <w:div w:id="546376551">
          <w:marLeft w:val="0"/>
          <w:marRight w:val="0"/>
          <w:marTop w:val="0"/>
          <w:marBottom w:val="101"/>
          <w:divBdr>
            <w:top w:val="none" w:sz="0" w:space="0" w:color="auto"/>
            <w:left w:val="none" w:sz="0" w:space="0" w:color="auto"/>
            <w:bottom w:val="none" w:sz="0" w:space="0" w:color="auto"/>
            <w:right w:val="none" w:sz="0" w:space="0" w:color="auto"/>
          </w:divBdr>
        </w:div>
        <w:div w:id="1912039938">
          <w:marLeft w:val="288"/>
          <w:marRight w:val="0"/>
          <w:marTop w:val="0"/>
          <w:marBottom w:val="101"/>
          <w:divBdr>
            <w:top w:val="none" w:sz="0" w:space="0" w:color="auto"/>
            <w:left w:val="none" w:sz="0" w:space="0" w:color="auto"/>
            <w:bottom w:val="none" w:sz="0" w:space="0" w:color="auto"/>
            <w:right w:val="none" w:sz="0" w:space="0" w:color="auto"/>
          </w:divBdr>
        </w:div>
        <w:div w:id="1936786393">
          <w:marLeft w:val="288"/>
          <w:marRight w:val="0"/>
          <w:marTop w:val="0"/>
          <w:marBottom w:val="101"/>
          <w:divBdr>
            <w:top w:val="none" w:sz="0" w:space="0" w:color="auto"/>
            <w:left w:val="none" w:sz="0" w:space="0" w:color="auto"/>
            <w:bottom w:val="none" w:sz="0" w:space="0" w:color="auto"/>
            <w:right w:val="none" w:sz="0" w:space="0" w:color="auto"/>
          </w:divBdr>
        </w:div>
        <w:div w:id="899749134">
          <w:marLeft w:val="288"/>
          <w:marRight w:val="0"/>
          <w:marTop w:val="0"/>
          <w:marBottom w:val="101"/>
          <w:divBdr>
            <w:top w:val="none" w:sz="0" w:space="0" w:color="auto"/>
            <w:left w:val="none" w:sz="0" w:space="0" w:color="auto"/>
            <w:bottom w:val="none" w:sz="0" w:space="0" w:color="auto"/>
            <w:right w:val="none" w:sz="0" w:space="0" w:color="auto"/>
          </w:divBdr>
        </w:div>
      </w:divsChild>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54148502">
      <w:bodyDiv w:val="1"/>
      <w:marLeft w:val="0"/>
      <w:marRight w:val="0"/>
      <w:marTop w:val="0"/>
      <w:marBottom w:val="0"/>
      <w:divBdr>
        <w:top w:val="none" w:sz="0" w:space="0" w:color="auto"/>
        <w:left w:val="none" w:sz="0" w:space="0" w:color="auto"/>
        <w:bottom w:val="none" w:sz="0" w:space="0" w:color="auto"/>
        <w:right w:val="none" w:sz="0" w:space="0" w:color="auto"/>
      </w:divBdr>
    </w:div>
    <w:div w:id="1568759952">
      <w:bodyDiv w:val="1"/>
      <w:marLeft w:val="0"/>
      <w:marRight w:val="0"/>
      <w:marTop w:val="0"/>
      <w:marBottom w:val="0"/>
      <w:divBdr>
        <w:top w:val="none" w:sz="0" w:space="0" w:color="auto"/>
        <w:left w:val="none" w:sz="0" w:space="0" w:color="auto"/>
        <w:bottom w:val="none" w:sz="0" w:space="0" w:color="auto"/>
        <w:right w:val="none" w:sz="0" w:space="0" w:color="auto"/>
      </w:divBdr>
    </w:div>
    <w:div w:id="16072731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73337391">
      <w:bodyDiv w:val="1"/>
      <w:marLeft w:val="0"/>
      <w:marRight w:val="0"/>
      <w:marTop w:val="0"/>
      <w:marBottom w:val="0"/>
      <w:divBdr>
        <w:top w:val="none" w:sz="0" w:space="0" w:color="auto"/>
        <w:left w:val="none" w:sz="0" w:space="0" w:color="auto"/>
        <w:bottom w:val="none" w:sz="0" w:space="0" w:color="auto"/>
        <w:right w:val="none" w:sz="0" w:space="0" w:color="auto"/>
      </w:divBdr>
      <w:divsChild>
        <w:div w:id="1713263364">
          <w:marLeft w:val="360"/>
          <w:marRight w:val="0"/>
          <w:marTop w:val="0"/>
          <w:marBottom w:val="0"/>
          <w:divBdr>
            <w:top w:val="none" w:sz="0" w:space="0" w:color="auto"/>
            <w:left w:val="none" w:sz="0" w:space="0" w:color="auto"/>
            <w:bottom w:val="none" w:sz="0" w:space="0" w:color="auto"/>
            <w:right w:val="none" w:sz="0" w:space="0" w:color="auto"/>
          </w:divBdr>
        </w:div>
      </w:divsChild>
    </w:div>
    <w:div w:id="1682004411">
      <w:bodyDiv w:val="1"/>
      <w:marLeft w:val="0"/>
      <w:marRight w:val="0"/>
      <w:marTop w:val="0"/>
      <w:marBottom w:val="0"/>
      <w:divBdr>
        <w:top w:val="none" w:sz="0" w:space="0" w:color="auto"/>
        <w:left w:val="none" w:sz="0" w:space="0" w:color="auto"/>
        <w:bottom w:val="none" w:sz="0" w:space="0" w:color="auto"/>
        <w:right w:val="none" w:sz="0" w:space="0" w:color="auto"/>
      </w:divBdr>
    </w:div>
    <w:div w:id="1698579424">
      <w:bodyDiv w:val="1"/>
      <w:marLeft w:val="0"/>
      <w:marRight w:val="0"/>
      <w:marTop w:val="0"/>
      <w:marBottom w:val="0"/>
      <w:divBdr>
        <w:top w:val="none" w:sz="0" w:space="0" w:color="auto"/>
        <w:left w:val="none" w:sz="0" w:space="0" w:color="auto"/>
        <w:bottom w:val="none" w:sz="0" w:space="0" w:color="auto"/>
        <w:right w:val="none" w:sz="0" w:space="0" w:color="auto"/>
      </w:divBdr>
    </w:div>
    <w:div w:id="1699040825">
      <w:bodyDiv w:val="1"/>
      <w:marLeft w:val="0"/>
      <w:marRight w:val="0"/>
      <w:marTop w:val="0"/>
      <w:marBottom w:val="0"/>
      <w:divBdr>
        <w:top w:val="none" w:sz="0" w:space="0" w:color="auto"/>
        <w:left w:val="none" w:sz="0" w:space="0" w:color="auto"/>
        <w:bottom w:val="none" w:sz="0" w:space="0" w:color="auto"/>
        <w:right w:val="none" w:sz="0" w:space="0" w:color="auto"/>
      </w:divBdr>
    </w:div>
    <w:div w:id="1705255482">
      <w:bodyDiv w:val="1"/>
      <w:marLeft w:val="0"/>
      <w:marRight w:val="0"/>
      <w:marTop w:val="0"/>
      <w:marBottom w:val="0"/>
      <w:divBdr>
        <w:top w:val="none" w:sz="0" w:space="0" w:color="auto"/>
        <w:left w:val="none" w:sz="0" w:space="0" w:color="auto"/>
        <w:bottom w:val="none" w:sz="0" w:space="0" w:color="auto"/>
        <w:right w:val="none" w:sz="0" w:space="0" w:color="auto"/>
      </w:divBdr>
    </w:div>
    <w:div w:id="1708489589">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9282774">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861505784">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918204211">
      <w:bodyDiv w:val="1"/>
      <w:marLeft w:val="0"/>
      <w:marRight w:val="0"/>
      <w:marTop w:val="0"/>
      <w:marBottom w:val="0"/>
      <w:divBdr>
        <w:top w:val="none" w:sz="0" w:space="0" w:color="auto"/>
        <w:left w:val="none" w:sz="0" w:space="0" w:color="auto"/>
        <w:bottom w:val="none" w:sz="0" w:space="0" w:color="auto"/>
        <w:right w:val="none" w:sz="0" w:space="0" w:color="auto"/>
      </w:divBdr>
    </w:div>
    <w:div w:id="1947688823">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0105404">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24700926">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073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21362);" TargetMode="External"/><Relationship Id="rId13" Type="http://schemas.openxmlformats.org/officeDocument/2006/relationships/hyperlink" Target="javascript:abrirAcuse(221362);" TargetMode="External"/><Relationship Id="rId18" Type="http://schemas.openxmlformats.org/officeDocument/2006/relationships/hyperlink" Target="javascript:abrirAcuse(22136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javascript:abrirAcuse(221362);" TargetMode="External"/><Relationship Id="rId17" Type="http://schemas.openxmlformats.org/officeDocument/2006/relationships/hyperlink" Target="javascript:abrirAcuse(22136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javascript:abrirAcuse(221362);"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2136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abrirAcuse(221362);" TargetMode="External"/><Relationship Id="rId23" Type="http://schemas.openxmlformats.org/officeDocument/2006/relationships/footer" Target="footer1.xml"/><Relationship Id="rId10" Type="http://schemas.openxmlformats.org/officeDocument/2006/relationships/hyperlink" Target="javascript:abrirAcuse(221362);"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Acuse(221362);" TargetMode="External"/><Relationship Id="rId14" Type="http://schemas.openxmlformats.org/officeDocument/2006/relationships/hyperlink" Target="javascript:abrirAcuse(22136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B93F-2ACA-44F1-ACBD-7660ED53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8005</Words>
  <Characters>44029</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2018-12-11T23:56:00Z</cp:lastPrinted>
  <dcterms:created xsi:type="dcterms:W3CDTF">2018-12-14T16:45:00Z</dcterms:created>
  <dcterms:modified xsi:type="dcterms:W3CDTF">2018-12-14T16:45:00Z</dcterms:modified>
</cp:coreProperties>
</file>